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CellMar>
          <w:left w:w="0" w:type="dxa"/>
          <w:right w:w="0" w:type="dxa"/>
        </w:tblCellMar>
        <w:tblLook w:val="04A0"/>
      </w:tblPr>
      <w:tblGrid>
        <w:gridCol w:w="3348"/>
        <w:gridCol w:w="6012"/>
      </w:tblGrid>
      <w:tr w:rsidR="009D3081" w:rsidRPr="009D3081" w:rsidTr="009D3081">
        <w:trPr>
          <w:trHeight w:val="915"/>
        </w:trPr>
        <w:tc>
          <w:tcPr>
            <w:tcW w:w="3348" w:type="dxa"/>
            <w:tcBorders>
              <w:top w:val="nil"/>
              <w:left w:val="nil"/>
              <w:bottom w:val="nil"/>
              <w:right w:val="nil"/>
            </w:tcBorders>
            <w:shd w:val="clear" w:color="auto" w:fill="auto"/>
            <w:tcMar>
              <w:top w:w="0" w:type="dxa"/>
              <w:left w:w="108" w:type="dxa"/>
              <w:bottom w:w="0" w:type="dxa"/>
              <w:right w:w="108" w:type="dxa"/>
            </w:tcMar>
            <w:hideMark/>
          </w:tcPr>
          <w:p w:rsidR="009D3081" w:rsidRPr="009D3081" w:rsidRDefault="009D3081" w:rsidP="009D3081">
            <w:pPr>
              <w:spacing w:before="100" w:beforeAutospacing="1" w:after="100" w:afterAutospacing="1" w:line="240" w:lineRule="auto"/>
              <w:jc w:val="center"/>
              <w:rPr>
                <w:rFonts w:ascii="Arial" w:eastAsia="Times New Roman" w:hAnsi="Arial" w:cs="Arial"/>
                <w:color w:val="333333"/>
                <w:szCs w:val="24"/>
              </w:rPr>
            </w:pPr>
            <w:r w:rsidRPr="009D3081">
              <w:rPr>
                <w:rFonts w:ascii="Arial" w:eastAsia="Times New Roman" w:hAnsi="Arial" w:cs="Arial"/>
                <w:b/>
                <w:bCs/>
                <w:color w:val="333333"/>
                <w:sz w:val="20"/>
                <w:szCs w:val="20"/>
              </w:rPr>
              <w:t>ỦY BAN NHÂN DÂN </w:t>
            </w:r>
            <w:r w:rsidRPr="009D3081">
              <w:rPr>
                <w:rFonts w:ascii="Arial" w:eastAsia="Times New Roman" w:hAnsi="Arial" w:cs="Arial"/>
                <w:b/>
                <w:bCs/>
                <w:color w:val="333333"/>
                <w:sz w:val="20"/>
                <w:szCs w:val="20"/>
              </w:rPr>
              <w:br/>
              <w:t>TỈNH HÀ NAM</w:t>
            </w:r>
            <w:r w:rsidRPr="009D3081">
              <w:rPr>
                <w:rFonts w:ascii="Arial" w:eastAsia="Times New Roman" w:hAnsi="Arial" w:cs="Arial"/>
                <w:b/>
                <w:bCs/>
                <w:color w:val="333333"/>
                <w:sz w:val="20"/>
                <w:szCs w:val="20"/>
              </w:rPr>
              <w:br/>
              <w:t>-------</w:t>
            </w:r>
          </w:p>
          <w:p w:rsidR="009D3081" w:rsidRPr="009D3081" w:rsidRDefault="009D3081" w:rsidP="009D3081">
            <w:pPr>
              <w:spacing w:before="100" w:beforeAutospacing="1" w:after="100" w:afterAutospacing="1" w:line="240" w:lineRule="auto"/>
              <w:jc w:val="center"/>
              <w:rPr>
                <w:rFonts w:ascii="Arial" w:eastAsia="Times New Roman" w:hAnsi="Arial" w:cs="Arial"/>
                <w:color w:val="333333"/>
                <w:szCs w:val="24"/>
              </w:rPr>
            </w:pPr>
            <w:r w:rsidRPr="009D3081">
              <w:rPr>
                <w:rFonts w:ascii="Arial" w:eastAsia="Times New Roman" w:hAnsi="Arial" w:cs="Arial"/>
                <w:color w:val="333333"/>
                <w:sz w:val="20"/>
                <w:szCs w:val="20"/>
              </w:rPr>
              <w:t>Số: 46/2016/QĐ-UBND</w:t>
            </w:r>
          </w:p>
        </w:tc>
        <w:tc>
          <w:tcPr>
            <w:tcW w:w="6012" w:type="dxa"/>
            <w:tcBorders>
              <w:top w:val="nil"/>
              <w:left w:val="nil"/>
              <w:bottom w:val="nil"/>
              <w:right w:val="nil"/>
            </w:tcBorders>
            <w:shd w:val="clear" w:color="auto" w:fill="auto"/>
            <w:tcMar>
              <w:top w:w="0" w:type="dxa"/>
              <w:left w:w="108" w:type="dxa"/>
              <w:bottom w:w="0" w:type="dxa"/>
              <w:right w:w="108" w:type="dxa"/>
            </w:tcMar>
            <w:hideMark/>
          </w:tcPr>
          <w:p w:rsidR="009D3081" w:rsidRPr="009D3081" w:rsidRDefault="009D3081" w:rsidP="009D3081">
            <w:pPr>
              <w:spacing w:before="100" w:beforeAutospacing="1" w:after="100" w:afterAutospacing="1" w:line="240" w:lineRule="auto"/>
              <w:jc w:val="center"/>
              <w:rPr>
                <w:rFonts w:ascii="Arial" w:eastAsia="Times New Roman" w:hAnsi="Arial" w:cs="Arial"/>
                <w:color w:val="333333"/>
                <w:szCs w:val="24"/>
              </w:rPr>
            </w:pPr>
            <w:r w:rsidRPr="009D3081">
              <w:rPr>
                <w:rFonts w:ascii="Arial" w:eastAsia="Times New Roman" w:hAnsi="Arial" w:cs="Arial"/>
                <w:b/>
                <w:bCs/>
                <w:color w:val="333333"/>
                <w:sz w:val="20"/>
                <w:szCs w:val="20"/>
              </w:rPr>
              <w:t>CỘNG HÒA XÃ HỘI CHỦ NGHĨA VIỆT NAM</w:t>
            </w:r>
            <w:r w:rsidRPr="009D3081">
              <w:rPr>
                <w:rFonts w:ascii="Arial" w:eastAsia="Times New Roman" w:hAnsi="Arial" w:cs="Arial"/>
                <w:b/>
                <w:bCs/>
                <w:color w:val="333333"/>
                <w:sz w:val="20"/>
                <w:szCs w:val="20"/>
              </w:rPr>
              <w:br/>
              <w:t>Độc lập - Tự do - Hạnh phúc </w:t>
            </w:r>
            <w:r w:rsidRPr="009D3081">
              <w:rPr>
                <w:rFonts w:ascii="Arial" w:eastAsia="Times New Roman" w:hAnsi="Arial" w:cs="Arial"/>
                <w:b/>
                <w:bCs/>
                <w:color w:val="333333"/>
                <w:sz w:val="20"/>
                <w:szCs w:val="20"/>
              </w:rPr>
              <w:br/>
              <w:t>---------------</w:t>
            </w:r>
          </w:p>
          <w:p w:rsidR="009D3081" w:rsidRPr="009D3081" w:rsidRDefault="009D3081" w:rsidP="009D3081">
            <w:pPr>
              <w:spacing w:before="100" w:beforeAutospacing="1" w:after="100" w:afterAutospacing="1" w:line="240" w:lineRule="auto"/>
              <w:jc w:val="right"/>
              <w:rPr>
                <w:rFonts w:ascii="Arial" w:eastAsia="Times New Roman" w:hAnsi="Arial" w:cs="Arial"/>
                <w:color w:val="333333"/>
                <w:szCs w:val="24"/>
              </w:rPr>
            </w:pPr>
            <w:r w:rsidRPr="009D3081">
              <w:rPr>
                <w:rFonts w:ascii="Arial" w:eastAsia="Times New Roman" w:hAnsi="Arial" w:cs="Arial"/>
                <w:i/>
                <w:iCs/>
                <w:color w:val="333333"/>
                <w:sz w:val="20"/>
                <w:szCs w:val="20"/>
              </w:rPr>
              <w:t>Hà Nam, ngày 02 tháng 11 năm 2016</w:t>
            </w:r>
          </w:p>
        </w:tc>
      </w:tr>
    </w:tbl>
    <w:p w:rsidR="009D3081" w:rsidRPr="009D3081" w:rsidRDefault="009D3081" w:rsidP="009D3081">
      <w:pPr>
        <w:spacing w:after="0" w:line="240" w:lineRule="auto"/>
        <w:rPr>
          <w:rFonts w:ascii="Arial" w:eastAsia="Times New Roman" w:hAnsi="Arial" w:cs="Arial"/>
          <w:color w:val="333333"/>
          <w:szCs w:val="24"/>
        </w:rPr>
      </w:pPr>
      <w:r w:rsidRPr="009D3081">
        <w:rPr>
          <w:rFonts w:ascii="Arial" w:eastAsia="Times New Roman" w:hAnsi="Arial" w:cs="Arial"/>
          <w:color w:val="333333"/>
          <w:szCs w:val="24"/>
        </w:rPr>
        <w:t> </w:t>
      </w:r>
    </w:p>
    <w:p w:rsidR="009D3081" w:rsidRPr="009D3081" w:rsidRDefault="009D3081" w:rsidP="009D3081">
      <w:pPr>
        <w:spacing w:after="0" w:line="240" w:lineRule="auto"/>
        <w:rPr>
          <w:rFonts w:ascii="Arial" w:eastAsia="Times New Roman" w:hAnsi="Arial" w:cs="Arial"/>
          <w:color w:val="333333"/>
          <w:szCs w:val="24"/>
        </w:rPr>
      </w:pPr>
      <w:r w:rsidRPr="009D3081">
        <w:rPr>
          <w:rFonts w:ascii="Arial" w:eastAsia="Times New Roman" w:hAnsi="Arial" w:cs="Arial"/>
          <w:color w:val="333333"/>
          <w:szCs w:val="24"/>
        </w:rPr>
        <w:t> </w:t>
      </w:r>
    </w:p>
    <w:p w:rsidR="009D3081" w:rsidRPr="009D3081" w:rsidRDefault="009D3081" w:rsidP="009D3081">
      <w:pPr>
        <w:spacing w:after="0" w:line="240" w:lineRule="auto"/>
        <w:jc w:val="center"/>
        <w:rPr>
          <w:rFonts w:ascii="Arial" w:eastAsia="Times New Roman" w:hAnsi="Arial" w:cs="Arial"/>
          <w:color w:val="333333"/>
          <w:szCs w:val="24"/>
        </w:rPr>
      </w:pPr>
      <w:bookmarkStart w:id="0" w:name="loai_1"/>
      <w:r w:rsidRPr="009D3081">
        <w:rPr>
          <w:rFonts w:ascii="Arial" w:eastAsia="Times New Roman" w:hAnsi="Arial" w:cs="Arial"/>
          <w:b/>
          <w:bCs/>
          <w:color w:val="222222"/>
          <w:sz w:val="20"/>
          <w:szCs w:val="20"/>
        </w:rPr>
        <w:t>QUY</w:t>
      </w:r>
      <w:bookmarkEnd w:id="0"/>
      <w:r w:rsidRPr="009D3081">
        <w:rPr>
          <w:rFonts w:ascii="Arial" w:eastAsia="Times New Roman" w:hAnsi="Arial" w:cs="Arial"/>
          <w:b/>
          <w:bCs/>
          <w:color w:val="333333"/>
          <w:sz w:val="20"/>
          <w:szCs w:val="20"/>
        </w:rPr>
        <w:t>ẾT ĐỊNH</w:t>
      </w:r>
    </w:p>
    <w:p w:rsidR="009D3081" w:rsidRPr="009D3081" w:rsidRDefault="009D3081" w:rsidP="009D3081">
      <w:pPr>
        <w:spacing w:after="0" w:line="240" w:lineRule="auto"/>
        <w:jc w:val="center"/>
        <w:rPr>
          <w:rFonts w:ascii="Arial" w:eastAsia="Times New Roman" w:hAnsi="Arial" w:cs="Arial"/>
          <w:color w:val="333333"/>
          <w:szCs w:val="24"/>
        </w:rPr>
      </w:pPr>
      <w:bookmarkStart w:id="1" w:name="loai_1_name"/>
      <w:r w:rsidRPr="009D3081">
        <w:rPr>
          <w:rFonts w:ascii="Arial" w:eastAsia="Times New Roman" w:hAnsi="Arial" w:cs="Arial"/>
          <w:b/>
          <w:bCs/>
          <w:color w:val="222222"/>
          <w:sz w:val="20"/>
          <w:szCs w:val="20"/>
        </w:rPr>
        <w:t>VỀ VIỆC QUY ĐỊNH CHỨC NĂNG, NHIỆM VỤ, QUYỀN HẠN VÀ CƠ CẤU TỔ CHỨC CỦA SỞ KHOA HỌC VÀ CÔNG NGHỆ TỈNH HÀ NAM</w:t>
      </w:r>
      <w:bookmarkEnd w:id="1"/>
    </w:p>
    <w:p w:rsidR="009D3081" w:rsidRPr="009D3081" w:rsidRDefault="009D3081" w:rsidP="009D3081">
      <w:pPr>
        <w:spacing w:after="0" w:line="240" w:lineRule="auto"/>
        <w:jc w:val="center"/>
        <w:rPr>
          <w:rFonts w:ascii="Arial" w:eastAsia="Times New Roman" w:hAnsi="Arial" w:cs="Arial"/>
          <w:color w:val="333333"/>
          <w:szCs w:val="24"/>
        </w:rPr>
      </w:pPr>
      <w:r w:rsidRPr="009D3081">
        <w:rPr>
          <w:rFonts w:ascii="Arial" w:eastAsia="Times New Roman" w:hAnsi="Arial" w:cs="Arial"/>
          <w:color w:val="333333"/>
          <w:sz w:val="20"/>
          <w:szCs w:val="20"/>
        </w:rPr>
        <w:t>-----------------</w:t>
      </w:r>
    </w:p>
    <w:p w:rsidR="009D3081" w:rsidRPr="009D3081" w:rsidRDefault="009D3081" w:rsidP="009D3081">
      <w:pPr>
        <w:spacing w:after="0" w:line="240" w:lineRule="auto"/>
        <w:jc w:val="center"/>
        <w:rPr>
          <w:rFonts w:ascii="Arial" w:eastAsia="Times New Roman" w:hAnsi="Arial" w:cs="Arial"/>
          <w:color w:val="333333"/>
          <w:szCs w:val="24"/>
        </w:rPr>
      </w:pPr>
      <w:r w:rsidRPr="009D3081">
        <w:rPr>
          <w:rFonts w:ascii="Arial" w:eastAsia="Times New Roman" w:hAnsi="Arial" w:cs="Arial"/>
          <w:color w:val="333333"/>
          <w:sz w:val="20"/>
          <w:szCs w:val="20"/>
        </w:rPr>
        <w:t>ỦY BAN NHÂN DÂN TỈNH HÀ NAM</w:t>
      </w:r>
    </w:p>
    <w:p w:rsidR="009D3081" w:rsidRPr="009D3081" w:rsidRDefault="009D3081" w:rsidP="009D3081">
      <w:pPr>
        <w:spacing w:after="0" w:line="240" w:lineRule="auto"/>
        <w:jc w:val="center"/>
        <w:rPr>
          <w:rFonts w:ascii="Arial" w:eastAsia="Times New Roman" w:hAnsi="Arial" w:cs="Arial"/>
          <w:color w:val="333333"/>
          <w:szCs w:val="24"/>
        </w:rPr>
      </w:pPr>
      <w:r w:rsidRPr="009D3081">
        <w:rPr>
          <w:rFonts w:ascii="Arial" w:eastAsia="Times New Roman" w:hAnsi="Arial" w:cs="Arial"/>
          <w:color w:val="333333"/>
          <w:szCs w:val="24"/>
        </w:rPr>
        <w:t> </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Căn cứ Luật Tổ chức chính quyền địa phương ngày 19 tháng 6 năm 2015;</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Căn cứ Luật Khoa học và Công nghệ ngày 18 tháng 6 năm 2013;</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Căn cứ Nghị định số 24/2014/NĐ-CP ngày 04 tháng 4 năm 2014 của Chính phủ quy định tổ chức các cơ quan chuyên môn thuộc Ủy ban nhân dân tỉnh, thành phố trực thuộc Trung 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Căn cứ Nghị định số 83/2006/NĐ-CP ngày 17 tháng 8 năm 2006 của Chính phủ quy định trình tự, thủ tục thành lập, tổ chức lại, giải thể tổ chức hành chính, tổ chức sự nghiệp nhà nước;</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Căn cứ Thông tư liên tịch số 29/2014/TTLT-BKHCN-BNV ngày 15 tháng 10 năm 2014 của liên bộ: Bộ Khoa học và Công nghệ, Bộ Nội vụ hướng dẫn chức năng, nhiệm vụ, quyền hạn và cơ cấu tổ chức của cơ quan chuyên môn về khoa học và công nghệ thuộc Ủy ban nhân dân cấp tỉnh, cấp huyện;</w:t>
      </w:r>
    </w:p>
    <w:p w:rsidR="009D3081" w:rsidRPr="009D3081" w:rsidRDefault="009D3081" w:rsidP="009D3081">
      <w:pPr>
        <w:spacing w:after="0" w:line="240" w:lineRule="auto"/>
        <w:ind w:firstLine="720"/>
        <w:rPr>
          <w:rFonts w:ascii="Arial" w:eastAsia="Times New Roman" w:hAnsi="Arial" w:cs="Arial"/>
          <w:color w:val="333333"/>
          <w:szCs w:val="24"/>
        </w:rPr>
      </w:pPr>
      <w:r w:rsidRPr="009D3081">
        <w:rPr>
          <w:rFonts w:ascii="Arial" w:eastAsia="Times New Roman" w:hAnsi="Arial" w:cs="Arial"/>
          <w:i/>
          <w:iCs/>
          <w:color w:val="333333"/>
          <w:sz w:val="20"/>
          <w:szCs w:val="20"/>
        </w:rPr>
        <w:t>Theo đề nghị của Giám đốc Sở Khoa học và Công nghệ và Giám đốc Sở Nội vụ.</w:t>
      </w:r>
    </w:p>
    <w:p w:rsidR="009D3081" w:rsidRPr="009D3081" w:rsidRDefault="009D3081" w:rsidP="009D3081">
      <w:pPr>
        <w:spacing w:after="0" w:line="240" w:lineRule="auto"/>
        <w:ind w:firstLine="720"/>
        <w:jc w:val="center"/>
        <w:rPr>
          <w:rFonts w:ascii="Arial" w:eastAsia="Times New Roman" w:hAnsi="Arial" w:cs="Arial"/>
          <w:color w:val="333333"/>
          <w:szCs w:val="24"/>
        </w:rPr>
      </w:pPr>
      <w:r w:rsidRPr="009D3081">
        <w:rPr>
          <w:rFonts w:ascii="Arial" w:eastAsia="Times New Roman" w:hAnsi="Arial" w:cs="Arial"/>
          <w:b/>
          <w:bCs/>
          <w:color w:val="333333"/>
          <w:szCs w:val="24"/>
        </w:rPr>
        <w:t> </w:t>
      </w:r>
    </w:p>
    <w:p w:rsidR="009D3081" w:rsidRPr="009D3081" w:rsidRDefault="009D3081" w:rsidP="009D3081">
      <w:pPr>
        <w:spacing w:after="0" w:line="240" w:lineRule="auto"/>
        <w:ind w:firstLine="720"/>
        <w:jc w:val="center"/>
        <w:rPr>
          <w:rFonts w:ascii="Arial" w:eastAsia="Times New Roman" w:hAnsi="Arial" w:cs="Arial"/>
          <w:color w:val="333333"/>
          <w:szCs w:val="24"/>
        </w:rPr>
      </w:pPr>
      <w:r w:rsidRPr="009D3081">
        <w:rPr>
          <w:rFonts w:ascii="Arial" w:eastAsia="Times New Roman" w:hAnsi="Arial" w:cs="Arial"/>
          <w:b/>
          <w:bCs/>
          <w:color w:val="333333"/>
          <w:sz w:val="20"/>
          <w:szCs w:val="20"/>
        </w:rPr>
        <w:t>QUYẾT ĐỊNH:</w:t>
      </w:r>
    </w:p>
    <w:p w:rsidR="009D3081" w:rsidRPr="009D3081" w:rsidRDefault="009D3081" w:rsidP="009D3081">
      <w:pPr>
        <w:spacing w:after="0" w:line="240" w:lineRule="auto"/>
        <w:ind w:firstLine="720"/>
        <w:jc w:val="center"/>
        <w:rPr>
          <w:rFonts w:ascii="Arial" w:eastAsia="Times New Roman" w:hAnsi="Arial" w:cs="Arial"/>
          <w:color w:val="333333"/>
          <w:szCs w:val="24"/>
        </w:rPr>
      </w:pPr>
      <w:r w:rsidRPr="009D3081">
        <w:rPr>
          <w:rFonts w:ascii="Arial" w:eastAsia="Times New Roman" w:hAnsi="Arial" w:cs="Arial"/>
          <w:color w:val="333333"/>
          <w:szCs w:val="24"/>
        </w:rPr>
        <w:t> </w:t>
      </w:r>
    </w:p>
    <w:p w:rsidR="009D3081" w:rsidRPr="009D3081" w:rsidRDefault="009D3081" w:rsidP="009D3081">
      <w:pPr>
        <w:spacing w:after="120" w:line="240" w:lineRule="auto"/>
        <w:ind w:firstLine="720"/>
        <w:rPr>
          <w:rFonts w:ascii="Arial" w:eastAsia="Times New Roman" w:hAnsi="Arial" w:cs="Arial"/>
          <w:color w:val="333333"/>
          <w:szCs w:val="24"/>
        </w:rPr>
      </w:pPr>
      <w:bookmarkStart w:id="2" w:name="dieu_1"/>
      <w:r w:rsidRPr="009D3081">
        <w:rPr>
          <w:rFonts w:ascii="Arial" w:eastAsia="Times New Roman" w:hAnsi="Arial" w:cs="Arial"/>
          <w:b/>
          <w:bCs/>
          <w:color w:val="222222"/>
          <w:sz w:val="20"/>
          <w:szCs w:val="20"/>
        </w:rPr>
        <w:t>Điều 1. Vị trí và chức năng</w:t>
      </w:r>
      <w:bookmarkEnd w:id="2"/>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 Sở Khoa học và Công nghệ là cơ quan chuyên môn thuộc Ủy ban nhân dân tỉnh có chức năng tham mưu, giúp Ủy ban nhân dân tỉnh quản lý nhà nước về khoa học và công nghệ, bao gồm: hoạt động khoa học và công nghệ; phát triển tiềm lực khoa học và công nghệ; tiêu chuẩn, đo lường, chất lượng; sở hữu trí tuệ; ứng dụng bức xạ và đồng vị phóng xạ; an toàn bức xạ và hạt nhân; quản lý và tổ chức thực hiện các dịch vụ công về các lĩnh vực thuộc phạm vi chức năng của Sở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 Sở Khoa học và Công nghệ có tư cách pháp nhân, có con dấu và tài khoản riêng; chấp hành sự chỉ đạo, quản lý về tổ chức và hoạt động của Ủy ban nhân dân tỉnh, đồng thời chấp hành sự chỉ đạo, hướng dẫn, thanh tra, kiểm tra về chuyên môn, nghiệp vụ của Bộ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bookmarkStart w:id="3" w:name="dieu_2"/>
      <w:r w:rsidRPr="009D3081">
        <w:rPr>
          <w:rFonts w:ascii="Arial" w:eastAsia="Times New Roman" w:hAnsi="Arial" w:cs="Arial"/>
          <w:b/>
          <w:bCs/>
          <w:color w:val="222222"/>
          <w:sz w:val="20"/>
          <w:szCs w:val="20"/>
        </w:rPr>
        <w:t>Điều 2. Nhiệm vụ và quyền hạn</w:t>
      </w:r>
      <w:bookmarkEnd w:id="3"/>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 Trình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Dự thảo quyết định, chỉ thị, quy hoạch, kế hoạch dài hạn, 05 năm và hàng năm, các đề án, dự án về khoa học và công nghệ; chương trình, biện pháp tổ chức thực hiện nhiệm vụ cải cách hành chính nhà nước về lĩnh vực khoa học và công nghệ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Các cơ chế, chính sách, biện pháp thúc đẩy hoạt động nghiên cứu khoa học và phát triển công nghệ, chuyển giao công nghệ, phát triển thị trường khoa học và công nghệ, phát triển tiềm lực và ứng dụng tiến bộ khoa học và công nghệ vào sản xuất và đời sống;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Dự thảo văn bản quy định cụ thể chức năng, nhiệm vụ, quyền hạn và cơ cấu tổ chức của Sở; quyết định việc thành lập và quy định về tổ chức và hoạt động của Quỹ phát triển khoa học và công nghệ của địa phương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Dự thảo văn bản quy định về điều kiện, tiêu chuẩn chức danh đối với Trưởng, Phó các đơn vị trực thuộc Sở; tiêu chuẩn chức danh lãnh đạo, quản lý về lĩnh vực khoa học và công nghệ của Phòng Kinh tế hoặc Phòng Kinh tế và Hạ tầng thuộc Ủy ban nhân dân cấp huyện.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 Trình Chủ tịch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Dự thảo quyết định thành lập, sáp nhập, giải thể các đơn vị thuộc Sở theo quy định của pháp luật; thành lập các Hội đồng tư vấn khoa học và công nghệ theo quy định tại Luật khoa học và công nghệ, hướng dẫn của Bộ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lastRenderedPageBreak/>
        <w:t>b) Dự thảo quyết định về giao quyền sở hữu, quyền sử dụng kết quả nghiên cứu khoa học và phát triển công nghệ sử dụng ngân sách nhà nước trong phạm vi quản lý cho các tổ chức, cá nhân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Dự thảo quyết định, chỉ thị cá biệt thuộc thẩm quyền ban hành của Chủ tịch Ủy ban nhân dân tỉnh về lĩnh vực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Dự thảo các văn bản quy định về quan hệ, phối hợp công tác giữa Sở Khoa học và Công nghệ với các Sở, ban, ngành có liên quan và Ủy ban nhân dân cấp huyện.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3. Hướng dẫn, kiểm tra và tổ chức thực hiện các văn bản pháp luật, quy hoạch, kế hoạch, đề án, dự án, cơ chế, chính sách về khoa học và công nghệ sau khi được ban hành, phê duyệt; thông tin, tuyên truyền, hướng dẫn, phổ biến, giáo dục, theo dõi thi hành pháp luật về khoa học và công nghệ của địa phương; hướng dẫn các Sở, ban, ngành, Ủy ban nhân dân cấp huyện, tổ chức khoa học và công nghệ của địa phương về quản lý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4. Quản lý, tổ chức giám định, đăng ký, cấp, điều chỉnh, thu hồi, gia hạn các loại giấy phép, giấy chứng nhận, giấy đăng ký, văn bằng, chứng chỉ trong phạm vi chức năng, nhiệm vụ được giao theo phân công, phân cấp hoặc ủy quyền của Ủy ban nhân dân tỉnh, Chủ tịch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5. Lập kế hoạch và dự toán chi đầu tư phát triển, chi sự nghiệp khoa học và công nghệ từ ngân sách nhà nước hàng năm dành cho lĩnh vực khoa học và công nghệ của địa phương trên cơ sở tổng hợp dự toán của các Sở, ban, ngành, Ủy ban nhân dân cấp huyện và các cơ quan liên quan. Theo dõi, kiểm tra việc sử dụng ngân sách nhà nước cho lĩnh vực khoa học và công nghệ của tỉnh theo quy định của Luật ngân sách nhà nước và Luật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6. Về quản lý hoạt động nghiên cứu khoa học và phát triển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Tổ chức việc xác định, đặt hàng, tuyển chọn, giao trực tiếp, đánh giá, nghiệm thu nhiệm vụ khoa học và công nghệ; tổ chức giao quyền sở hữu và quyền sử dụng kết quả nghiên cứu khoa học và phát triển công nghệ sử dụng ngân sách nhà nước cho tổ chức, cá nhân;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Theo dõi, kiểm tra, giám sát quá trình thực hiện và sau nghiệm thu các nhiệm vụ khoa học và công nghệ có sử dụng ngân sách nhà nước;</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Tiếp nhận, tổ chức ứng dụng, đánh giá hiệu quả ứng dụng kết quả thực hiện nhiệm vụ khoa học và công nghệ do Ủy ban nhân dân tỉnh đề xuất đặt hàng hoặc đặt hàng sau khi được đánh giá, nghiệm thu;</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Tổ chức đánh giá, nghiệm thu kết quả nghiên cứu khoa học và phát triển công nghệ không sử dụng ngân sách nhà nước của tổ chức, cá nhân trên địa bàn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đ) Phối hợp với các Sở, ban, ngành của địa phương và các cơ quan liên quan đề xuất danh mục các nhiệm vụ khoa học và công nghệ sử dụng ngân sách nhà nước cấp quốc gia có tính liên ngành, liên vùng phục vụ phát triển kinh tế - xã hội của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e) Thành lập các Hội đồng tư vấn khoa học và công nghệ theo quy định tại Luật khoa học và công nghệ và theo phân cấp hoặc ủy quyền của Chủ tịch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7. Về phát triển thị trường khoa học và công nghệ, doanh nghiệp khoa học và công nghệ, tổ chức khoa học và công nghệ và tiềm lực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Tổ chức khảo sát, điều tra đánh giá trình độ công nghệ và phát triển thị trường khoa học và công nghệ; hướng dẫn, kiểm tra hoạt động các trung tâm giao dịch công nghệ, sàn giao dịch công nghệ, các tổ chức trung gian của thị trường khoa học và công nghệ, doanh nghiệp khoa học và công nghệ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Hướng dẫn các tổ chức, cá nhân trong hoạt động ươm tạo công nghệ, ươm tạo doanh nghiệp khoa học và công nghệ; xây dựng và tổ chức thực hiện các giải pháp hỗ trợ đổi mới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Tổ chức thực hiện việc đăng ký và kiểm tra hoạt động của các tổ chức khoa học và công nghệ, văn phòng đại diện, chi nhánh của tổ chức khoa học và công nghệ; hướng dẫn việc thành lập và chứng nhận doanh nghiệp khoa học và công nghệ trên địa bàn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Hướng dẫn, kiểm tra việc thực hiện cơ chế tự chủ, tự chịu trách nhiệm của các tổ chức khoa học và công nghệ công lập; việc thành lập và phát triển doanh nghiệp khoa học và công nghệ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đ) Hướng dẫn, quản lý hoạt động chuyển giao công nghệ trên địa bàn, bao gồm: chuyển giao công nghệ, đánh giá, định giá, giám định công nghệ, môi giới và tư vấn chuyển giao công nghệ, các dịch vụ chuyển giao công nghệ khác theo quy định; thẩm định cơ sở khoa học và thẩm định công nghệ các dự án đầu tư, các quy hoạch, chương trình phát triển kinh tế - xã hội và các chương trình, đề án khác của địa phương theo thẩm quyền;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lastRenderedPageBreak/>
        <w:t>e) Đề xuất các dự án đầu tư phát triển tiềm lực khoa học và công nghệ của địa phương và tổ chức thực hiện sau khi được cơ quan có thẩm quyền phê duyệt;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g) Tổ chức thực hiện cơ chế, chính sách về sử dụng, trọng dụng cá nhân hoạt động khoa học và công nghệ; đào tạo, bồi dưỡng nhân lực khoa học và công nghệ của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8. Tổ chức nghiên cứu, ứng dụng tiến bộ khoa học - kỹ thuật và công nghệ; khai thác, công bố, tuyên truyền kết quả nghiên cứu khoa học, nghiên cứu khoa học và phát triển công nghệ và các hoạt động khoa học và công nghệ khác; phối hợp triển khai thực hiện nhiệm vụ khoa học và công nghệ cấp quốc gia sử dụng ngân sách nhà nước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9. Về sở hữu trí tuệ: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Tổ chức thực hiện các biện pháp hỗ trợ phát triển hoạt động sở hữu công nghiệp; hướng dẫn nghiệp vụ sở hữu công nghiệp đối với các tổ chức và cá nhân; quản lý chỉ dẫn địa lý, địa danh, dấu hiệu khác chỉ nguồn gốc địa lý đặc sản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Hướng dẫn, hỗ trợ tổ chức, cá nhân tiến hành các thủ tục về sở hữu công nghiệp; chủ trì, phối hợp với các cơ quan có liên quan bảo vệ quyền sở hữu công nghiệp và xử lý vi phạm pháp luật về sở hữu công nghiệp;</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Chủ trì triển khai các biện pháp để phổ biến, khuyến khích, thúc đẩy hoạt động sáng chế, sáng kiến, sáng tạo tại địa phương; tổ chức xét, công nhận các sáng kiến do Nhà nước đầu tư kinh phí, phương tiện vật chất - kỹ thuật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Giúp Ủy ban nhân dân tỉnh thực hiện quản lý nhà nước về sở hữu trí tuệ đối với các lĩnh vực liên quan theo quy định của pháp luật và phân cấp hoặc ủy quyền của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10. Về tiêu chuẩn, đo lường, chất lượng: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Tổ chức việc xây dựng và tham gia xây dựng quy chuẩn kỹ thuật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Tổ chức phổ biến áp dụng quy chuẩn kỹ thuật quốc gia, quy chuẩn kỹ thuật địa phương, tiêu chuẩn quốc gia, tiêu chuẩn quốc tế, tiêu chuẩn khu vực, tiêu chuẩn nước ngoài, áp dụng phương thức đánh giá sự phù hợp tiêu chuẩn, quy chuẩn kỹ thuật; hướng dẫn xây dựng tiêu chuẩn cơ sở đối với các tổ chức, cá nhân trên địa bàn; kiểm tra việc chấp hành pháp luật về tiêu chuẩn và quy chuẩn kỹ thuật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Tổ chức, quản lý, hướng dẫn các tổ chức, cá nhân sản xuất, kinh doanh thực hiện việc công bố tiêu chuẩn áp dụng đối với các sản phẩm, hàng hóa, dịch vụ, quá trình và môi trường theo phân công, phân cấp của cơ quan nhà nước có thẩm quyền;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Tiếp nhận bản công bố hợp chuẩn của tổ chức, cá nhân đăng ký hoạt động sản xuất, kinh doanh tại địa phương; tiếp nhận bản công bố hợp quy trong lĩnh vực được phân công;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đ) Thực hiện nhiệm vụ thông báo và hỏi đáp về tiêu chuẩn, đo lường, chất lượng và hàng rào kỹ thuật trong thương mại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e) Tổ chức thực hiện các nhiệm vụ liên quan đến hoạt động nâng cao năng suất và chất lượng sản phẩm, hàng hóa;</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g) Tổ chức mạng lưới kiểm định, hiệu chuẩn, thử nghiệm về đo lường đáp ứng yêu cầu của địa phương; tổ chức thực hiện việc kiểm định, hiệu chuẩn, thử nghiệm về đo lường trong các lĩnh vực và phạm vi được công nhận hoặc được chỉ định;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h) Tiếp nhận bản công bố sử dụng dấu định lượng; chứng nhận cơ sở đủ điều kiện sử dụng dấu định lượng trên nhãn hàng đóng gói sẵn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i) Tổ chức thực hiện việc kiểm tra về đo lường đối với chuẩn đo lường, phương tiện đo, phép đo, hàng đóng gói sẵn, hoạt động kiểm định, hiệu chuẩn, thử nghiệm về đo lường theo quy định của pháp luật; tổ chức thực hiện các biện pháp để người có quyền và nghĩa vụ liên quan giám sát, kiểm tra việc thực hiện phép đo, phương pháp đo, phương tiện đo, chuẩn đo lường, chất lượng hàng hóa;</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k) Tổ chức thực hiện việc thử nghiệm phục vụ yêu cầu quản lý nhà nước và nhu cầu của tổ chức, cá nhân về chất lượng sản phẩm, hàng hóa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l) Chủ trì, phối hợp với các cơ quan có liên quan tổ chức thực hiện kiểm tra chất lượng sản phẩm, hàng hóa trong sản xuất, hàng hóa nhập khẩu, hàng hóa lưu thông trên địa bàn và nhãn hàng hóa, mã số, mã vạch theo phân công, phân cấp hoặc ủy quyền của cơ quan nhà nước có thẩm quyền;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m) Tổ chức thực hiện việc áp dụng Hệ thống quản lý chất lượng theo TCVN ISO 9001 vào hoạt động của các cơ quan, tổ chức thuộc hệ thống hành chính nhà nước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11. Về ứng dụng bức xạ và đồng vị phóng xạ, an toàn bức xạ và hạt nhân: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lastRenderedPageBreak/>
        <w:t>a) Về ứng dụng bức xạ và đồng vị phóng xạ:</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Tổ chức thực hiện các chương trình, dự án và các biện pháp để thúc đẩy ứng dụng bức xạ và đồng vị phóng xạ phục vụ phát triển kinh tế - xã hội; tổ chức triển khai hoạt động ứng dụng bức xạ và đồng vị phóng xạ trong các ngành kinh tế - kỹ thuật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Quản lý các hoạt động quan trắc phóng xạ môi trường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Tổ chức thực hiện các dịch vụ kỹ thuật liên quan đến ứng dụng bức xạ và đồng vị phóng xạ.</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Về an toàn bức xạ và hạt nhân: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Tổ chức thực hiện việc đăng ký về an toàn bức xạ và hạt nhân theo quy định của pháp luật hoặc phân công, phân cấp, ủy quyền của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Quản lý việc khai báo, thống kê các nguồn phóng xạ, thiết bị bức xạ, chất thải phóng xạ trên địa bàn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Tổ chức thực hiện việc kiểm soát và xử lý sự cố bức xạ, sự cố hạt nhân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Xây dựng và tích hợp với cơ sở dữ liệu quốc gia về kiểm soát an toàn bức xạ và hạt nhân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12. Về thông tin, thống kê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Tổ chức hướng dẫn và triển khai thực hiện việc thu thập, đăng ký, lưu giữ và công bố thông tin về nhiệm vụ khoa học và công nghệ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Xây dựng và phát triển hạ tầng thông tin khoa học và công nghệ; tham gia xây dựng và phát triển cơ sở dữ liệu quốc gia về khoa học và công nghệ, các cơ sở dữ liệu về khoa học và công nghệ của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Tổ chức và thực hiện xử lý, phân tích - tổng hợp và cung cấp thông tin khoa học và công nghệ phục vụ lãnh đạo, quản lý, nghiên cứu, đào tạo, sản xuất, kinh doanh và phát triển kinh tế - xã hội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Tổ chức chỉ đạo, hướng dẫn và tổ chức thực hiện chế độ báo cáo thống kê cơ sở về khoa học và công nghệ tại địa phương; chủ trì triển khai chế độ báo cáo thống kê tổng hợp về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đ) Triển khai các cuộc điều tra thống kê về khoa học và công nghệ tại địa phương;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e) Quản lý, xây dựng và phát triển các nguồn tin khoa học và công nghệ của địa phương; tham gia Liên hiệp thư viện Việt Nam về các nguồn thông tin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g) Tổ chức các chợ công nghệ - thiết bị, các trung tâm, sàn giao dịch thông tin công nghệ trực tiếp và trên mạng Internet, triển lãm, hội chợ khoa học và công nghệ; phổ biến, xuất bản ấn phẩm và cung cấp thông tin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h) Tổ chức hoạt động dịch vụ trong lĩnh vực thông tin, thư viện, thống kê, cơ sở dữ liệu về khoa học và công nghệ; in ấn, số hóa; tổ chức các sự kiện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13. Về dịch vụ công: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Hướng dẫn các tổ chức sự nghiệp thực hiện dịch vụ công trong lĩnh vực khoa học và công nghệ trên địa bàn;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Tổ chức thực hiện các quy trình, thủ tục, định mức kinh tế - kỹ thuật đối với các hoạt động cung ứng dịch vụ công thuộc lĩnh vực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Hướng dẫn, tạo điều kiện hỗ trợ cho các tổ chức thực hiện dịch vụ công về khoa học và công nghệ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14. Giúp Ủy ban nhân dân tỉnh quản lý nhà nước về hoạt động khoa học và công nghệ đối với doanh nghiệp, tổ chức kinh tế tập thể, kinh tế tư nhân hoạt động trên địa bàn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15. Thực hiện hợp tác quốc tế về khoa học và công nghệ theo quy định của pháp luật và theo phân công, phân cấp hoặc ủy quyền của Ủy ban nhân dân tỉnh, Chủ tịch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16. Thực hiện công tác thanh tra, kiểm tra, giải quyết khiếu nại, tố cáo trong lĩnh vực khoa học và công nghệ theo quy định của pháp luật và theo sự phân công hoặc ủy quyền của Ủy ban nhân dân tỉnh; tổ chức việc tiếp công dân và thực hiện các quy định về phòng, chống tham nhũng, tiêu cực, các quy định về thực hành tiết kiệm, chống lãng phí; xử lý theo thẩm quyền hoặc kiến nghị cơ quan có thẩm quyền xử lý các vi phạm pháp luật trong lĩnh vực khoa học và công nghệ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lastRenderedPageBreak/>
        <w:t>17. Quy định chức năng, nhiệm vụ, quyền hạn, tổ chức bộ máy và mối quan hệ công tác của các đơn vị trực thuộc Sở theo hướng dẫn của Bộ Khoa học và Công nghệ và theo quy định của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18. Quản lý tổ chức bộ máy, biên chế công chức, số lượng người làm việc trong các đơn vị sự nghiệp công lập trực thuộc Sở; thực hiện chế độ tiền lương và chính sách, chế độ đãi ngộ, đào tạo, bồi dưỡng, khen thưởng, kỷ luật đối với công chức, viên chức và người lao động thuộc phạm vi quản lý của Sở theo quy định của pháp luật và theo phân cấp hoặc ủy quyền của Ủy ban nhân dân tỉnh; tổ chức bồi dưỡng nghiệp vụ đối với công chức chuyên trách quản lý khoa học và công nghệ thuộc Phòng Kinh tế, Phòng Kinh tế và Hạ tầng hoặc Phòng Công thương cấp huyện.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19. Hướng dẫn, kiểm tra hoạt động của các hội, các tổ chức phi chính phủ hoạt động trong lĩnh vực khoa học và công nghệ thuộc thẩm quyền của địa phương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20. Quản lý và chịu trách nhiệm về tài chính, tài sản của Sở theo quy định của pháp luật và theo phân công hoặc ủy quyền của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21. Tổng hợp thông tin, báo cáo định kỳ sáu tháng, hàng năm hoặc đột xuất về tình hình thực hiện nhiệm vụ được giao với Ủy ban nhân dân tỉnh và Bộ Khoa học và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22. Thực hiện nhiệm vụ khác do Ủy ban nhân dân tỉnh, Chủ tịch Ủy ban nhân dân tỉnh giao và theo quy định của pháp luật.</w:t>
      </w:r>
    </w:p>
    <w:p w:rsidR="009D3081" w:rsidRPr="009D3081" w:rsidRDefault="009D3081" w:rsidP="009D3081">
      <w:pPr>
        <w:spacing w:after="120" w:line="240" w:lineRule="auto"/>
        <w:ind w:firstLine="720"/>
        <w:rPr>
          <w:rFonts w:ascii="Arial" w:eastAsia="Times New Roman" w:hAnsi="Arial" w:cs="Arial"/>
          <w:color w:val="333333"/>
          <w:szCs w:val="24"/>
        </w:rPr>
      </w:pPr>
      <w:bookmarkStart w:id="4" w:name="dieu_3"/>
      <w:r w:rsidRPr="009D3081">
        <w:rPr>
          <w:rFonts w:ascii="Arial" w:eastAsia="Times New Roman" w:hAnsi="Arial" w:cs="Arial"/>
          <w:b/>
          <w:bCs/>
          <w:color w:val="222222"/>
          <w:sz w:val="20"/>
          <w:szCs w:val="20"/>
        </w:rPr>
        <w:t>Điều 3. Cơ cấu tổ chức</w:t>
      </w:r>
      <w:bookmarkEnd w:id="4"/>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1. Lãnh đạo Sở:</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Sở Khoa học và Công nghệ có Giám đốc và không quá 03 Phó Giám đốc;</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Giám đốc Sở là người đứng đầu Sở, chịu trách nhiệm trước Ủy ban nhân dân, Chủ tịch Ủy ban nhân dân cấp tỉnh và trước pháp luật về thực hiện chức năng, nhiệm vụ, quyền hạn của Sở Khoa học và Công nghệ; thực hiện các chức trách, nhiệm vụ của Giám đốc Sở được quy định tại Điều 7 Nghị định số 24/2014/NĐ-CP ngày 04 tháng 4 năm 2014 của Chính phủ quy định tổ chức các cơ quan chuyên môn thuộc Ủy ban nhân dân tỉnh, thành phố trực thuộc Trung ương;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Phó Giám đốc Sở là người giúp Giám đốc Sở phụ trách, chỉ đạo một số mặt công tác của các cơ quan, đơn vị thuộc và trực thuộc Sở, chịu trách nhiệm trước Giám đốc Sở và trước pháp luật về nhiệm vụ được phân công;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Việc bổ nhiệm, bổ nhiệm lại, miễn nhiệm, điều động, luân chuyển, khen thưởng, kỷ luật, cho từ chức, nghỉ hưu và thực hiện các chế độ, chính sách đối với Giám đốc Sở và Phó Giám đốc Sở do Chủ tịch Ủy ban nhân dân cấp tỉnh quyết định theo quy định phân cấp hiện hành.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2. Các tổ chức tham mưu, tổng hợp và chuyên môn, nghiệp vụ:</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Văn phòng;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Thanh tra;</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 Phòng Kế hoạch - Tài chính;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d) Phòng Quản lý khoa học;</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đ) Phòng Quản lý công nghệ và thị trường công nghệ;</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e) Phòng Quản lý khoa học và công nghệ cơ sở;</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g) Phòng Quản lý chuyên ngành;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h) Chi cục Tiêu chuẩn Đo lường Chất lượng.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Chi cục Tiêu chuẩn Đo lường Chất lượng có tư cách pháp nhân, có con dấu, tài khoản riêng.</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 Chi cục Tiêu chuẩn Đo lường Chất lượng được thành lập đơn vị sự nghiệp công lập trực thuộc khi có đủ điều kiện.</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3. Các đơn vị sự nghiệp công lập:</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a) Trung tâm Ứng dụng tiến bộ Khoa học Công nghệ và Kiểm định, Kiểm nghiệm tỉnh Hà Nam;</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 Căn cứ vào điều kiện, tình hình thực tiễn của ngành Khoa học và Công nghệ và của tỉnh, Giám đốc Sở Khoa học và Công nghệ chủ trì và phối hợp với Sở Nội vụ tham mưu cho Ủy ban nhân dân tỉnh thành lập các đơn vị sự nghiệp công lập khác cho phù hợp.</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lastRenderedPageBreak/>
        <w:t>Các hoạt động chuyên môn, nghiệp vụ, cơ bản theo chức năng, nhiệm vụ, quyền hạn của các tổ chức hành chính, đơn vị sự nghiệp công lập trực thuộc Sở được quy định theo hướng dẫn tại Phụ lục kèm theo Thông tư liên tịch số 29/2014/TTLT-BKHCN-BNV ngày 15 tháng 10 năm 2014 của liên bộ: Bộ Khoa học và Công nghệ, Bộ Nội vụ Hướng dẫn chức năng, nhiệm vụ, quyền hạn và cơ cấu tổ chức của cơ quan chuyên môn về khoa học và công nghệ thuộc Ủy ban nhân dân cấp tỉnh, cấp huyện và theo quy định của Ủy ban nhân dân tỉnh.</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4. Biên chế:</w:t>
      </w:r>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Biên chế công chức, số lượng người làm việc trong các đơn vị sự nghiệp công lập của Sở được giao trên cơ sở Đề án xác định vị trí việc làm, gắn với chức năng, nhiệm vụ, phạm vi hoạt động và nằm trong tổng số biên chế công chức, số lượng người làm việc trong các cơ quan, tổ chức của tỉnh được cấp có thẩm quyền giao.</w:t>
      </w:r>
    </w:p>
    <w:p w:rsidR="009D3081" w:rsidRPr="009D3081" w:rsidRDefault="009D3081" w:rsidP="009D3081">
      <w:pPr>
        <w:spacing w:after="120" w:line="240" w:lineRule="auto"/>
        <w:ind w:firstLine="720"/>
        <w:rPr>
          <w:rFonts w:ascii="Arial" w:eastAsia="Times New Roman" w:hAnsi="Arial" w:cs="Arial"/>
          <w:color w:val="333333"/>
          <w:szCs w:val="24"/>
        </w:rPr>
      </w:pPr>
      <w:bookmarkStart w:id="5" w:name="dieu_4"/>
      <w:r w:rsidRPr="009D3081">
        <w:rPr>
          <w:rFonts w:ascii="Arial" w:eastAsia="Times New Roman" w:hAnsi="Arial" w:cs="Arial"/>
          <w:b/>
          <w:bCs/>
          <w:color w:val="222222"/>
          <w:sz w:val="20"/>
          <w:szCs w:val="20"/>
        </w:rPr>
        <w:t>Điều 4. Giám đốc Sở Khoa học và Công nghệ có trách nhiệm</w:t>
      </w:r>
      <w:bookmarkEnd w:id="5"/>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Quy định chức năng, nhiệm vụ, quyền hạn, tổ chức bộ máy và mối quan hệ công tác của các đơn vị thuộc và trực thuộc Sở theo hướng dẫn của Bộ Khoa học và Công nghệ và theo quy định của UBND tỉnh.</w:t>
      </w:r>
    </w:p>
    <w:p w:rsidR="009D3081" w:rsidRPr="009D3081" w:rsidRDefault="009D3081" w:rsidP="009D3081">
      <w:pPr>
        <w:spacing w:after="120" w:line="240" w:lineRule="auto"/>
        <w:ind w:firstLine="720"/>
        <w:rPr>
          <w:rFonts w:ascii="Arial" w:eastAsia="Times New Roman" w:hAnsi="Arial" w:cs="Arial"/>
          <w:color w:val="333333"/>
          <w:szCs w:val="24"/>
        </w:rPr>
      </w:pPr>
      <w:bookmarkStart w:id="6" w:name="dieu_5"/>
      <w:r w:rsidRPr="009D3081">
        <w:rPr>
          <w:rFonts w:ascii="Arial" w:eastAsia="Times New Roman" w:hAnsi="Arial" w:cs="Arial"/>
          <w:b/>
          <w:bCs/>
          <w:color w:val="222222"/>
          <w:sz w:val="20"/>
          <w:szCs w:val="20"/>
        </w:rPr>
        <w:t>Điều 5. Hiệu Iực thi hành</w:t>
      </w:r>
      <w:bookmarkEnd w:id="6"/>
    </w:p>
    <w:p w:rsidR="009D3081" w:rsidRPr="009D3081" w:rsidRDefault="009D3081" w:rsidP="009D3081">
      <w:pPr>
        <w:spacing w:after="12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Quyết định có hiệu lực thi hành kể từ ngày 15 tháng 11 năm 2016. Những quy định trước đây trái với Quyết định này, nay bãi bỏ.</w:t>
      </w:r>
    </w:p>
    <w:p w:rsidR="009D3081" w:rsidRPr="009D3081" w:rsidRDefault="009D3081" w:rsidP="009D3081">
      <w:pPr>
        <w:spacing w:after="0" w:line="240" w:lineRule="auto"/>
        <w:ind w:firstLine="720"/>
        <w:rPr>
          <w:rFonts w:ascii="Arial" w:eastAsia="Times New Roman" w:hAnsi="Arial" w:cs="Arial"/>
          <w:color w:val="333333"/>
          <w:szCs w:val="24"/>
        </w:rPr>
      </w:pPr>
      <w:r w:rsidRPr="009D3081">
        <w:rPr>
          <w:rFonts w:ascii="Arial" w:eastAsia="Times New Roman" w:hAnsi="Arial" w:cs="Arial"/>
          <w:color w:val="333333"/>
          <w:sz w:val="20"/>
          <w:szCs w:val="20"/>
        </w:rPr>
        <w:t>Chánh Văn phòng Ủy ban nhân dân tỉnh, Giám đốc các Sở: Khoa học và Công nghệ, Nội vụ; Thủ trưởng các đơn vị có liên quan chịu trách nhiệm thi hành Quyết định thi hành./.</w:t>
      </w:r>
    </w:p>
    <w:p w:rsidR="009D3081" w:rsidRPr="009D3081" w:rsidRDefault="009D3081" w:rsidP="009D3081">
      <w:pPr>
        <w:spacing w:after="0" w:line="240" w:lineRule="auto"/>
        <w:rPr>
          <w:rFonts w:ascii="Arial" w:eastAsia="Times New Roman" w:hAnsi="Arial" w:cs="Arial"/>
          <w:color w:val="333333"/>
          <w:szCs w:val="24"/>
        </w:rPr>
      </w:pPr>
      <w:r w:rsidRPr="009D3081">
        <w:rPr>
          <w:rFonts w:ascii="Arial" w:eastAsia="Times New Roman" w:hAnsi="Arial" w:cs="Arial"/>
          <w:color w:val="333333"/>
          <w:szCs w:val="24"/>
        </w:rPr>
        <w:t> </w:t>
      </w:r>
    </w:p>
    <w:tbl>
      <w:tblPr>
        <w:tblW w:w="12015" w:type="dxa"/>
        <w:tblInd w:w="108" w:type="dxa"/>
        <w:tblCellMar>
          <w:left w:w="0" w:type="dxa"/>
          <w:right w:w="0" w:type="dxa"/>
        </w:tblCellMar>
        <w:tblLook w:val="04A0"/>
      </w:tblPr>
      <w:tblGrid>
        <w:gridCol w:w="5684"/>
        <w:gridCol w:w="6331"/>
      </w:tblGrid>
      <w:tr w:rsidR="009D3081" w:rsidRPr="009D3081" w:rsidTr="009D3081">
        <w:tc>
          <w:tcPr>
            <w:tcW w:w="4428"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9D3081" w:rsidRPr="009D3081" w:rsidRDefault="009D3081" w:rsidP="009D3081">
            <w:pPr>
              <w:spacing w:before="100" w:beforeAutospacing="1" w:after="100" w:afterAutospacing="1" w:line="240" w:lineRule="auto"/>
              <w:divId w:val="344555214"/>
              <w:rPr>
                <w:rFonts w:ascii="Arial" w:eastAsia="Times New Roman" w:hAnsi="Arial" w:cs="Arial"/>
                <w:color w:val="333333"/>
                <w:szCs w:val="24"/>
              </w:rPr>
            </w:pPr>
            <w:r w:rsidRPr="009D3081">
              <w:rPr>
                <w:rFonts w:ascii="Arial" w:eastAsia="Times New Roman" w:hAnsi="Arial" w:cs="Arial"/>
                <w:b/>
                <w:bCs/>
                <w:i/>
                <w:iCs/>
                <w:color w:val="333333"/>
                <w:sz w:val="20"/>
                <w:szCs w:val="20"/>
              </w:rPr>
              <w:t>Nơi nhận:</w:t>
            </w:r>
            <w:r w:rsidRPr="009D3081">
              <w:rPr>
                <w:rFonts w:ascii="Arial" w:eastAsia="Times New Roman" w:hAnsi="Arial" w:cs="Arial"/>
                <w:b/>
                <w:bCs/>
                <w:i/>
                <w:iCs/>
                <w:color w:val="333333"/>
                <w:sz w:val="20"/>
                <w:szCs w:val="20"/>
              </w:rPr>
              <w:br/>
            </w:r>
            <w:r w:rsidRPr="009D3081">
              <w:rPr>
                <w:rFonts w:ascii="Arial" w:eastAsia="Times New Roman" w:hAnsi="Arial" w:cs="Arial"/>
                <w:color w:val="333333"/>
                <w:sz w:val="20"/>
                <w:szCs w:val="20"/>
              </w:rPr>
              <w:t>- Bộ Khoa học và Công nghệ;</w:t>
            </w:r>
            <w:r w:rsidRPr="009D3081">
              <w:rPr>
                <w:rFonts w:ascii="Arial" w:eastAsia="Times New Roman" w:hAnsi="Arial" w:cs="Arial"/>
                <w:color w:val="333333"/>
                <w:sz w:val="20"/>
                <w:szCs w:val="20"/>
              </w:rPr>
              <w:br/>
              <w:t>- Bộ Nội vụ;</w:t>
            </w:r>
            <w:r w:rsidRPr="009D3081">
              <w:rPr>
                <w:rFonts w:ascii="Arial" w:eastAsia="Times New Roman" w:hAnsi="Arial" w:cs="Arial"/>
                <w:color w:val="333333"/>
                <w:sz w:val="20"/>
                <w:szCs w:val="20"/>
              </w:rPr>
              <w:br/>
              <w:t>- Cục Kiểm tra VBQPPL-Bộ Tư pháp;</w:t>
            </w:r>
            <w:r w:rsidRPr="009D3081">
              <w:rPr>
                <w:rFonts w:ascii="Arial" w:eastAsia="Times New Roman" w:hAnsi="Arial" w:cs="Arial"/>
                <w:color w:val="333333"/>
                <w:sz w:val="20"/>
                <w:szCs w:val="20"/>
              </w:rPr>
              <w:br/>
              <w:t>- Thường trực Tỉnh ủy;</w:t>
            </w:r>
            <w:r w:rsidRPr="009D3081">
              <w:rPr>
                <w:rFonts w:ascii="Arial" w:eastAsia="Times New Roman" w:hAnsi="Arial" w:cs="Arial"/>
                <w:color w:val="333333"/>
                <w:sz w:val="20"/>
                <w:szCs w:val="20"/>
              </w:rPr>
              <w:br/>
              <w:t>- Chủ tịch, các PCT UBND tỉnh;</w:t>
            </w:r>
            <w:r w:rsidRPr="009D3081">
              <w:rPr>
                <w:rFonts w:ascii="Arial" w:eastAsia="Times New Roman" w:hAnsi="Arial" w:cs="Arial"/>
                <w:color w:val="333333"/>
                <w:sz w:val="20"/>
                <w:szCs w:val="20"/>
              </w:rPr>
              <w:br/>
              <w:t>- Như điều 5;</w:t>
            </w:r>
            <w:r w:rsidRPr="009D3081">
              <w:rPr>
                <w:rFonts w:ascii="Arial" w:eastAsia="Times New Roman" w:hAnsi="Arial" w:cs="Arial"/>
                <w:color w:val="333333"/>
                <w:sz w:val="20"/>
                <w:szCs w:val="20"/>
              </w:rPr>
              <w:br/>
              <w:t>- Lưu: VT, NC.</w:t>
            </w:r>
          </w:p>
        </w:tc>
        <w:tc>
          <w:tcPr>
            <w:tcW w:w="4932" w:type="dxa"/>
            <w:tcBorders>
              <w:top w:val="outset" w:sz="6" w:space="0" w:color="ECE9D8"/>
              <w:left w:val="outset" w:sz="6" w:space="0" w:color="ECE9D8"/>
              <w:bottom w:val="outset" w:sz="6" w:space="0" w:color="ECE9D8"/>
              <w:right w:val="outset" w:sz="6" w:space="0" w:color="ECE9D8"/>
            </w:tcBorders>
            <w:shd w:val="clear" w:color="auto" w:fill="auto"/>
            <w:tcMar>
              <w:top w:w="0" w:type="dxa"/>
              <w:left w:w="108" w:type="dxa"/>
              <w:bottom w:w="0" w:type="dxa"/>
              <w:right w:w="108" w:type="dxa"/>
            </w:tcMar>
            <w:hideMark/>
          </w:tcPr>
          <w:p w:rsidR="009D3081" w:rsidRPr="009D3081" w:rsidRDefault="009D3081" w:rsidP="009D3081">
            <w:pPr>
              <w:spacing w:before="100" w:beforeAutospacing="1" w:after="100" w:afterAutospacing="1" w:line="240" w:lineRule="auto"/>
              <w:jc w:val="center"/>
              <w:rPr>
                <w:rFonts w:ascii="Arial" w:eastAsia="Times New Roman" w:hAnsi="Arial" w:cs="Arial"/>
                <w:color w:val="333333"/>
                <w:szCs w:val="24"/>
              </w:rPr>
            </w:pPr>
            <w:r w:rsidRPr="009D3081">
              <w:rPr>
                <w:rFonts w:ascii="Arial" w:eastAsia="Times New Roman" w:hAnsi="Arial" w:cs="Arial"/>
                <w:b/>
                <w:bCs/>
                <w:color w:val="333333"/>
                <w:sz w:val="20"/>
                <w:szCs w:val="20"/>
              </w:rPr>
              <w:t>TM. ỦY BAN NHÂN DÂN</w:t>
            </w:r>
            <w:r w:rsidRPr="009D3081">
              <w:rPr>
                <w:rFonts w:ascii="Arial" w:eastAsia="Times New Roman" w:hAnsi="Arial" w:cs="Arial"/>
                <w:b/>
                <w:bCs/>
                <w:color w:val="333333"/>
                <w:sz w:val="20"/>
                <w:szCs w:val="20"/>
              </w:rPr>
              <w:br/>
              <w:t>CHỦ TỊCH</w:t>
            </w:r>
            <w:r w:rsidRPr="009D3081">
              <w:rPr>
                <w:rFonts w:ascii="Arial" w:eastAsia="Times New Roman" w:hAnsi="Arial" w:cs="Arial"/>
                <w:b/>
                <w:bCs/>
                <w:color w:val="333333"/>
                <w:sz w:val="20"/>
                <w:szCs w:val="20"/>
              </w:rPr>
              <w:br/>
            </w:r>
            <w:r w:rsidRPr="009D3081">
              <w:rPr>
                <w:rFonts w:ascii="Arial" w:eastAsia="Times New Roman" w:hAnsi="Arial" w:cs="Arial"/>
                <w:b/>
                <w:bCs/>
                <w:color w:val="333333"/>
                <w:sz w:val="20"/>
                <w:szCs w:val="20"/>
              </w:rPr>
              <w:br/>
            </w:r>
            <w:r w:rsidRPr="009D3081">
              <w:rPr>
                <w:rFonts w:ascii="Arial" w:eastAsia="Times New Roman" w:hAnsi="Arial" w:cs="Arial"/>
                <w:b/>
                <w:bCs/>
                <w:color w:val="333333"/>
                <w:sz w:val="20"/>
                <w:szCs w:val="20"/>
              </w:rPr>
              <w:br/>
            </w:r>
            <w:r w:rsidRPr="009D3081">
              <w:rPr>
                <w:rFonts w:ascii="Arial" w:eastAsia="Times New Roman" w:hAnsi="Arial" w:cs="Arial"/>
                <w:b/>
                <w:bCs/>
                <w:color w:val="333333"/>
                <w:sz w:val="20"/>
                <w:szCs w:val="20"/>
              </w:rPr>
              <w:br/>
            </w:r>
            <w:r w:rsidRPr="009D3081">
              <w:rPr>
                <w:rFonts w:ascii="Arial" w:eastAsia="Times New Roman" w:hAnsi="Arial" w:cs="Arial"/>
                <w:b/>
                <w:bCs/>
                <w:color w:val="333333"/>
                <w:sz w:val="20"/>
                <w:szCs w:val="20"/>
              </w:rPr>
              <w:br/>
              <w:t>Nguyễn Xuân Đông</w:t>
            </w:r>
          </w:p>
        </w:tc>
      </w:tr>
    </w:tbl>
    <w:p w:rsidR="00C069BC" w:rsidRDefault="00C069BC"/>
    <w:sectPr w:rsidR="00C069BC" w:rsidSect="00982A22">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D3081"/>
    <w:rsid w:val="00982A22"/>
    <w:rsid w:val="009D3081"/>
    <w:rsid w:val="00C0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138934">
      <w:bodyDiv w:val="1"/>
      <w:marLeft w:val="0"/>
      <w:marRight w:val="0"/>
      <w:marTop w:val="0"/>
      <w:marBottom w:val="0"/>
      <w:divBdr>
        <w:top w:val="none" w:sz="0" w:space="0" w:color="auto"/>
        <w:left w:val="none" w:sz="0" w:space="0" w:color="auto"/>
        <w:bottom w:val="none" w:sz="0" w:space="0" w:color="auto"/>
        <w:right w:val="none" w:sz="0" w:space="0" w:color="auto"/>
      </w:divBdr>
      <w:divsChild>
        <w:div w:id="1306397165">
          <w:marLeft w:val="0"/>
          <w:marRight w:val="0"/>
          <w:marTop w:val="0"/>
          <w:marBottom w:val="0"/>
          <w:divBdr>
            <w:top w:val="none" w:sz="0" w:space="0" w:color="auto"/>
            <w:left w:val="none" w:sz="0" w:space="0" w:color="auto"/>
            <w:bottom w:val="none" w:sz="0" w:space="0" w:color="auto"/>
            <w:right w:val="none" w:sz="0" w:space="0" w:color="auto"/>
          </w:divBdr>
        </w:div>
        <w:div w:id="1301375302">
          <w:marLeft w:val="0"/>
          <w:marRight w:val="0"/>
          <w:marTop w:val="0"/>
          <w:marBottom w:val="0"/>
          <w:divBdr>
            <w:top w:val="none" w:sz="0" w:space="0" w:color="auto"/>
            <w:left w:val="none" w:sz="0" w:space="0" w:color="auto"/>
            <w:bottom w:val="none" w:sz="0" w:space="0" w:color="auto"/>
            <w:right w:val="none" w:sz="0" w:space="0" w:color="auto"/>
          </w:divBdr>
        </w:div>
        <w:div w:id="1045838926">
          <w:marLeft w:val="0"/>
          <w:marRight w:val="0"/>
          <w:marTop w:val="0"/>
          <w:marBottom w:val="120"/>
          <w:divBdr>
            <w:top w:val="none" w:sz="0" w:space="0" w:color="auto"/>
            <w:left w:val="none" w:sz="0" w:space="0" w:color="auto"/>
            <w:bottom w:val="none" w:sz="0" w:space="0" w:color="auto"/>
            <w:right w:val="none" w:sz="0" w:space="0" w:color="auto"/>
          </w:divBdr>
        </w:div>
        <w:div w:id="54403551">
          <w:marLeft w:val="0"/>
          <w:marRight w:val="0"/>
          <w:marTop w:val="0"/>
          <w:marBottom w:val="120"/>
          <w:divBdr>
            <w:top w:val="none" w:sz="0" w:space="0" w:color="auto"/>
            <w:left w:val="none" w:sz="0" w:space="0" w:color="auto"/>
            <w:bottom w:val="none" w:sz="0" w:space="0" w:color="auto"/>
            <w:right w:val="none" w:sz="0" w:space="0" w:color="auto"/>
          </w:divBdr>
        </w:div>
        <w:div w:id="62729264">
          <w:marLeft w:val="0"/>
          <w:marRight w:val="0"/>
          <w:marTop w:val="0"/>
          <w:marBottom w:val="120"/>
          <w:divBdr>
            <w:top w:val="none" w:sz="0" w:space="0" w:color="auto"/>
            <w:left w:val="none" w:sz="0" w:space="0" w:color="auto"/>
            <w:bottom w:val="none" w:sz="0" w:space="0" w:color="auto"/>
            <w:right w:val="none" w:sz="0" w:space="0" w:color="auto"/>
          </w:divBdr>
        </w:div>
        <w:div w:id="1347708677">
          <w:marLeft w:val="0"/>
          <w:marRight w:val="0"/>
          <w:marTop w:val="0"/>
          <w:marBottom w:val="120"/>
          <w:divBdr>
            <w:top w:val="none" w:sz="0" w:space="0" w:color="auto"/>
            <w:left w:val="none" w:sz="0" w:space="0" w:color="auto"/>
            <w:bottom w:val="none" w:sz="0" w:space="0" w:color="auto"/>
            <w:right w:val="none" w:sz="0" w:space="0" w:color="auto"/>
          </w:divBdr>
        </w:div>
        <w:div w:id="1561595272">
          <w:marLeft w:val="0"/>
          <w:marRight w:val="0"/>
          <w:marTop w:val="0"/>
          <w:marBottom w:val="120"/>
          <w:divBdr>
            <w:top w:val="none" w:sz="0" w:space="0" w:color="auto"/>
            <w:left w:val="none" w:sz="0" w:space="0" w:color="auto"/>
            <w:bottom w:val="none" w:sz="0" w:space="0" w:color="auto"/>
            <w:right w:val="none" w:sz="0" w:space="0" w:color="auto"/>
          </w:divBdr>
        </w:div>
        <w:div w:id="478158089">
          <w:marLeft w:val="0"/>
          <w:marRight w:val="0"/>
          <w:marTop w:val="0"/>
          <w:marBottom w:val="0"/>
          <w:divBdr>
            <w:top w:val="none" w:sz="0" w:space="0" w:color="auto"/>
            <w:left w:val="none" w:sz="0" w:space="0" w:color="auto"/>
            <w:bottom w:val="none" w:sz="0" w:space="0" w:color="auto"/>
            <w:right w:val="none" w:sz="0" w:space="0" w:color="auto"/>
          </w:divBdr>
        </w:div>
        <w:div w:id="1761752246">
          <w:marLeft w:val="0"/>
          <w:marRight w:val="0"/>
          <w:marTop w:val="0"/>
          <w:marBottom w:val="120"/>
          <w:divBdr>
            <w:top w:val="none" w:sz="0" w:space="0" w:color="auto"/>
            <w:left w:val="none" w:sz="0" w:space="0" w:color="auto"/>
            <w:bottom w:val="none" w:sz="0" w:space="0" w:color="auto"/>
            <w:right w:val="none" w:sz="0" w:space="0" w:color="auto"/>
          </w:divBdr>
        </w:div>
        <w:div w:id="1155149830">
          <w:marLeft w:val="0"/>
          <w:marRight w:val="0"/>
          <w:marTop w:val="0"/>
          <w:marBottom w:val="120"/>
          <w:divBdr>
            <w:top w:val="none" w:sz="0" w:space="0" w:color="auto"/>
            <w:left w:val="none" w:sz="0" w:space="0" w:color="auto"/>
            <w:bottom w:val="none" w:sz="0" w:space="0" w:color="auto"/>
            <w:right w:val="none" w:sz="0" w:space="0" w:color="auto"/>
          </w:divBdr>
        </w:div>
        <w:div w:id="1738093231">
          <w:marLeft w:val="0"/>
          <w:marRight w:val="0"/>
          <w:marTop w:val="0"/>
          <w:marBottom w:val="120"/>
          <w:divBdr>
            <w:top w:val="none" w:sz="0" w:space="0" w:color="auto"/>
            <w:left w:val="none" w:sz="0" w:space="0" w:color="auto"/>
            <w:bottom w:val="none" w:sz="0" w:space="0" w:color="auto"/>
            <w:right w:val="none" w:sz="0" w:space="0" w:color="auto"/>
          </w:divBdr>
        </w:div>
        <w:div w:id="1854490048">
          <w:marLeft w:val="0"/>
          <w:marRight w:val="0"/>
          <w:marTop w:val="0"/>
          <w:marBottom w:val="120"/>
          <w:divBdr>
            <w:top w:val="none" w:sz="0" w:space="0" w:color="auto"/>
            <w:left w:val="none" w:sz="0" w:space="0" w:color="auto"/>
            <w:bottom w:val="none" w:sz="0" w:space="0" w:color="auto"/>
            <w:right w:val="none" w:sz="0" w:space="0" w:color="auto"/>
          </w:divBdr>
        </w:div>
        <w:div w:id="2048293606">
          <w:marLeft w:val="0"/>
          <w:marRight w:val="0"/>
          <w:marTop w:val="0"/>
          <w:marBottom w:val="120"/>
          <w:divBdr>
            <w:top w:val="none" w:sz="0" w:space="0" w:color="auto"/>
            <w:left w:val="none" w:sz="0" w:space="0" w:color="auto"/>
            <w:bottom w:val="none" w:sz="0" w:space="0" w:color="auto"/>
            <w:right w:val="none" w:sz="0" w:space="0" w:color="auto"/>
          </w:divBdr>
        </w:div>
        <w:div w:id="64183142">
          <w:marLeft w:val="0"/>
          <w:marRight w:val="0"/>
          <w:marTop w:val="0"/>
          <w:marBottom w:val="120"/>
          <w:divBdr>
            <w:top w:val="none" w:sz="0" w:space="0" w:color="auto"/>
            <w:left w:val="none" w:sz="0" w:space="0" w:color="auto"/>
            <w:bottom w:val="none" w:sz="0" w:space="0" w:color="auto"/>
            <w:right w:val="none" w:sz="0" w:space="0" w:color="auto"/>
          </w:divBdr>
        </w:div>
        <w:div w:id="90862963">
          <w:marLeft w:val="0"/>
          <w:marRight w:val="0"/>
          <w:marTop w:val="0"/>
          <w:marBottom w:val="120"/>
          <w:divBdr>
            <w:top w:val="none" w:sz="0" w:space="0" w:color="auto"/>
            <w:left w:val="none" w:sz="0" w:space="0" w:color="auto"/>
            <w:bottom w:val="none" w:sz="0" w:space="0" w:color="auto"/>
            <w:right w:val="none" w:sz="0" w:space="0" w:color="auto"/>
          </w:divBdr>
        </w:div>
        <w:div w:id="1954895393">
          <w:marLeft w:val="0"/>
          <w:marRight w:val="0"/>
          <w:marTop w:val="0"/>
          <w:marBottom w:val="120"/>
          <w:divBdr>
            <w:top w:val="none" w:sz="0" w:space="0" w:color="auto"/>
            <w:left w:val="none" w:sz="0" w:space="0" w:color="auto"/>
            <w:bottom w:val="none" w:sz="0" w:space="0" w:color="auto"/>
            <w:right w:val="none" w:sz="0" w:space="0" w:color="auto"/>
          </w:divBdr>
        </w:div>
        <w:div w:id="1077704959">
          <w:marLeft w:val="0"/>
          <w:marRight w:val="0"/>
          <w:marTop w:val="0"/>
          <w:marBottom w:val="120"/>
          <w:divBdr>
            <w:top w:val="none" w:sz="0" w:space="0" w:color="auto"/>
            <w:left w:val="none" w:sz="0" w:space="0" w:color="auto"/>
            <w:bottom w:val="none" w:sz="0" w:space="0" w:color="auto"/>
            <w:right w:val="none" w:sz="0" w:space="0" w:color="auto"/>
          </w:divBdr>
        </w:div>
        <w:div w:id="1946502431">
          <w:marLeft w:val="0"/>
          <w:marRight w:val="0"/>
          <w:marTop w:val="0"/>
          <w:marBottom w:val="120"/>
          <w:divBdr>
            <w:top w:val="none" w:sz="0" w:space="0" w:color="auto"/>
            <w:left w:val="none" w:sz="0" w:space="0" w:color="auto"/>
            <w:bottom w:val="none" w:sz="0" w:space="0" w:color="auto"/>
            <w:right w:val="none" w:sz="0" w:space="0" w:color="auto"/>
          </w:divBdr>
        </w:div>
        <w:div w:id="1328630178">
          <w:marLeft w:val="0"/>
          <w:marRight w:val="0"/>
          <w:marTop w:val="0"/>
          <w:marBottom w:val="120"/>
          <w:divBdr>
            <w:top w:val="none" w:sz="0" w:space="0" w:color="auto"/>
            <w:left w:val="none" w:sz="0" w:space="0" w:color="auto"/>
            <w:bottom w:val="none" w:sz="0" w:space="0" w:color="auto"/>
            <w:right w:val="none" w:sz="0" w:space="0" w:color="auto"/>
          </w:divBdr>
        </w:div>
        <w:div w:id="1706128855">
          <w:marLeft w:val="0"/>
          <w:marRight w:val="0"/>
          <w:marTop w:val="0"/>
          <w:marBottom w:val="120"/>
          <w:divBdr>
            <w:top w:val="none" w:sz="0" w:space="0" w:color="auto"/>
            <w:left w:val="none" w:sz="0" w:space="0" w:color="auto"/>
            <w:bottom w:val="none" w:sz="0" w:space="0" w:color="auto"/>
            <w:right w:val="none" w:sz="0" w:space="0" w:color="auto"/>
          </w:divBdr>
        </w:div>
        <w:div w:id="1781754612">
          <w:marLeft w:val="0"/>
          <w:marRight w:val="0"/>
          <w:marTop w:val="0"/>
          <w:marBottom w:val="120"/>
          <w:divBdr>
            <w:top w:val="none" w:sz="0" w:space="0" w:color="auto"/>
            <w:left w:val="none" w:sz="0" w:space="0" w:color="auto"/>
            <w:bottom w:val="none" w:sz="0" w:space="0" w:color="auto"/>
            <w:right w:val="none" w:sz="0" w:space="0" w:color="auto"/>
          </w:divBdr>
        </w:div>
        <w:div w:id="901721010">
          <w:marLeft w:val="0"/>
          <w:marRight w:val="0"/>
          <w:marTop w:val="0"/>
          <w:marBottom w:val="120"/>
          <w:divBdr>
            <w:top w:val="none" w:sz="0" w:space="0" w:color="auto"/>
            <w:left w:val="none" w:sz="0" w:space="0" w:color="auto"/>
            <w:bottom w:val="none" w:sz="0" w:space="0" w:color="auto"/>
            <w:right w:val="none" w:sz="0" w:space="0" w:color="auto"/>
          </w:divBdr>
        </w:div>
        <w:div w:id="1603762164">
          <w:marLeft w:val="0"/>
          <w:marRight w:val="0"/>
          <w:marTop w:val="0"/>
          <w:marBottom w:val="120"/>
          <w:divBdr>
            <w:top w:val="none" w:sz="0" w:space="0" w:color="auto"/>
            <w:left w:val="none" w:sz="0" w:space="0" w:color="auto"/>
            <w:bottom w:val="none" w:sz="0" w:space="0" w:color="auto"/>
            <w:right w:val="none" w:sz="0" w:space="0" w:color="auto"/>
          </w:divBdr>
        </w:div>
        <w:div w:id="1971670497">
          <w:marLeft w:val="0"/>
          <w:marRight w:val="0"/>
          <w:marTop w:val="0"/>
          <w:marBottom w:val="120"/>
          <w:divBdr>
            <w:top w:val="none" w:sz="0" w:space="0" w:color="auto"/>
            <w:left w:val="none" w:sz="0" w:space="0" w:color="auto"/>
            <w:bottom w:val="none" w:sz="0" w:space="0" w:color="auto"/>
            <w:right w:val="none" w:sz="0" w:space="0" w:color="auto"/>
          </w:divBdr>
        </w:div>
        <w:div w:id="1639724095">
          <w:marLeft w:val="0"/>
          <w:marRight w:val="0"/>
          <w:marTop w:val="0"/>
          <w:marBottom w:val="120"/>
          <w:divBdr>
            <w:top w:val="none" w:sz="0" w:space="0" w:color="auto"/>
            <w:left w:val="none" w:sz="0" w:space="0" w:color="auto"/>
            <w:bottom w:val="none" w:sz="0" w:space="0" w:color="auto"/>
            <w:right w:val="none" w:sz="0" w:space="0" w:color="auto"/>
          </w:divBdr>
        </w:div>
        <w:div w:id="2081436844">
          <w:marLeft w:val="0"/>
          <w:marRight w:val="0"/>
          <w:marTop w:val="0"/>
          <w:marBottom w:val="120"/>
          <w:divBdr>
            <w:top w:val="none" w:sz="0" w:space="0" w:color="auto"/>
            <w:left w:val="none" w:sz="0" w:space="0" w:color="auto"/>
            <w:bottom w:val="none" w:sz="0" w:space="0" w:color="auto"/>
            <w:right w:val="none" w:sz="0" w:space="0" w:color="auto"/>
          </w:divBdr>
        </w:div>
        <w:div w:id="897858214">
          <w:marLeft w:val="0"/>
          <w:marRight w:val="0"/>
          <w:marTop w:val="0"/>
          <w:marBottom w:val="120"/>
          <w:divBdr>
            <w:top w:val="none" w:sz="0" w:space="0" w:color="auto"/>
            <w:left w:val="none" w:sz="0" w:space="0" w:color="auto"/>
            <w:bottom w:val="none" w:sz="0" w:space="0" w:color="auto"/>
            <w:right w:val="none" w:sz="0" w:space="0" w:color="auto"/>
          </w:divBdr>
        </w:div>
        <w:div w:id="160243841">
          <w:marLeft w:val="0"/>
          <w:marRight w:val="0"/>
          <w:marTop w:val="0"/>
          <w:marBottom w:val="120"/>
          <w:divBdr>
            <w:top w:val="none" w:sz="0" w:space="0" w:color="auto"/>
            <w:left w:val="none" w:sz="0" w:space="0" w:color="auto"/>
            <w:bottom w:val="none" w:sz="0" w:space="0" w:color="auto"/>
            <w:right w:val="none" w:sz="0" w:space="0" w:color="auto"/>
          </w:divBdr>
        </w:div>
        <w:div w:id="316689012">
          <w:marLeft w:val="0"/>
          <w:marRight w:val="0"/>
          <w:marTop w:val="0"/>
          <w:marBottom w:val="120"/>
          <w:divBdr>
            <w:top w:val="none" w:sz="0" w:space="0" w:color="auto"/>
            <w:left w:val="none" w:sz="0" w:space="0" w:color="auto"/>
            <w:bottom w:val="none" w:sz="0" w:space="0" w:color="auto"/>
            <w:right w:val="none" w:sz="0" w:space="0" w:color="auto"/>
          </w:divBdr>
        </w:div>
        <w:div w:id="1537422048">
          <w:marLeft w:val="0"/>
          <w:marRight w:val="0"/>
          <w:marTop w:val="0"/>
          <w:marBottom w:val="120"/>
          <w:divBdr>
            <w:top w:val="none" w:sz="0" w:space="0" w:color="auto"/>
            <w:left w:val="none" w:sz="0" w:space="0" w:color="auto"/>
            <w:bottom w:val="none" w:sz="0" w:space="0" w:color="auto"/>
            <w:right w:val="none" w:sz="0" w:space="0" w:color="auto"/>
          </w:divBdr>
        </w:div>
        <w:div w:id="1627815558">
          <w:marLeft w:val="0"/>
          <w:marRight w:val="0"/>
          <w:marTop w:val="0"/>
          <w:marBottom w:val="120"/>
          <w:divBdr>
            <w:top w:val="none" w:sz="0" w:space="0" w:color="auto"/>
            <w:left w:val="none" w:sz="0" w:space="0" w:color="auto"/>
            <w:bottom w:val="none" w:sz="0" w:space="0" w:color="auto"/>
            <w:right w:val="none" w:sz="0" w:space="0" w:color="auto"/>
          </w:divBdr>
        </w:div>
        <w:div w:id="2036232126">
          <w:marLeft w:val="0"/>
          <w:marRight w:val="0"/>
          <w:marTop w:val="0"/>
          <w:marBottom w:val="120"/>
          <w:divBdr>
            <w:top w:val="none" w:sz="0" w:space="0" w:color="auto"/>
            <w:left w:val="none" w:sz="0" w:space="0" w:color="auto"/>
            <w:bottom w:val="none" w:sz="0" w:space="0" w:color="auto"/>
            <w:right w:val="none" w:sz="0" w:space="0" w:color="auto"/>
          </w:divBdr>
        </w:div>
        <w:div w:id="1827549910">
          <w:marLeft w:val="0"/>
          <w:marRight w:val="0"/>
          <w:marTop w:val="0"/>
          <w:marBottom w:val="120"/>
          <w:divBdr>
            <w:top w:val="none" w:sz="0" w:space="0" w:color="auto"/>
            <w:left w:val="none" w:sz="0" w:space="0" w:color="auto"/>
            <w:bottom w:val="none" w:sz="0" w:space="0" w:color="auto"/>
            <w:right w:val="none" w:sz="0" w:space="0" w:color="auto"/>
          </w:divBdr>
        </w:div>
        <w:div w:id="1377001913">
          <w:marLeft w:val="0"/>
          <w:marRight w:val="0"/>
          <w:marTop w:val="0"/>
          <w:marBottom w:val="120"/>
          <w:divBdr>
            <w:top w:val="none" w:sz="0" w:space="0" w:color="auto"/>
            <w:left w:val="none" w:sz="0" w:space="0" w:color="auto"/>
            <w:bottom w:val="none" w:sz="0" w:space="0" w:color="auto"/>
            <w:right w:val="none" w:sz="0" w:space="0" w:color="auto"/>
          </w:divBdr>
        </w:div>
        <w:div w:id="775947483">
          <w:marLeft w:val="0"/>
          <w:marRight w:val="0"/>
          <w:marTop w:val="0"/>
          <w:marBottom w:val="120"/>
          <w:divBdr>
            <w:top w:val="none" w:sz="0" w:space="0" w:color="auto"/>
            <w:left w:val="none" w:sz="0" w:space="0" w:color="auto"/>
            <w:bottom w:val="none" w:sz="0" w:space="0" w:color="auto"/>
            <w:right w:val="none" w:sz="0" w:space="0" w:color="auto"/>
          </w:divBdr>
        </w:div>
        <w:div w:id="1293176918">
          <w:marLeft w:val="0"/>
          <w:marRight w:val="0"/>
          <w:marTop w:val="0"/>
          <w:marBottom w:val="120"/>
          <w:divBdr>
            <w:top w:val="none" w:sz="0" w:space="0" w:color="auto"/>
            <w:left w:val="none" w:sz="0" w:space="0" w:color="auto"/>
            <w:bottom w:val="none" w:sz="0" w:space="0" w:color="auto"/>
            <w:right w:val="none" w:sz="0" w:space="0" w:color="auto"/>
          </w:divBdr>
        </w:div>
        <w:div w:id="300383018">
          <w:marLeft w:val="0"/>
          <w:marRight w:val="0"/>
          <w:marTop w:val="0"/>
          <w:marBottom w:val="120"/>
          <w:divBdr>
            <w:top w:val="none" w:sz="0" w:space="0" w:color="auto"/>
            <w:left w:val="none" w:sz="0" w:space="0" w:color="auto"/>
            <w:bottom w:val="none" w:sz="0" w:space="0" w:color="auto"/>
            <w:right w:val="none" w:sz="0" w:space="0" w:color="auto"/>
          </w:divBdr>
        </w:div>
        <w:div w:id="897782348">
          <w:marLeft w:val="0"/>
          <w:marRight w:val="0"/>
          <w:marTop w:val="0"/>
          <w:marBottom w:val="120"/>
          <w:divBdr>
            <w:top w:val="none" w:sz="0" w:space="0" w:color="auto"/>
            <w:left w:val="none" w:sz="0" w:space="0" w:color="auto"/>
            <w:bottom w:val="none" w:sz="0" w:space="0" w:color="auto"/>
            <w:right w:val="none" w:sz="0" w:space="0" w:color="auto"/>
          </w:divBdr>
        </w:div>
        <w:div w:id="1860578657">
          <w:marLeft w:val="0"/>
          <w:marRight w:val="0"/>
          <w:marTop w:val="0"/>
          <w:marBottom w:val="120"/>
          <w:divBdr>
            <w:top w:val="none" w:sz="0" w:space="0" w:color="auto"/>
            <w:left w:val="none" w:sz="0" w:space="0" w:color="auto"/>
            <w:bottom w:val="none" w:sz="0" w:space="0" w:color="auto"/>
            <w:right w:val="none" w:sz="0" w:space="0" w:color="auto"/>
          </w:divBdr>
        </w:div>
        <w:div w:id="1955554816">
          <w:marLeft w:val="0"/>
          <w:marRight w:val="0"/>
          <w:marTop w:val="0"/>
          <w:marBottom w:val="120"/>
          <w:divBdr>
            <w:top w:val="none" w:sz="0" w:space="0" w:color="auto"/>
            <w:left w:val="none" w:sz="0" w:space="0" w:color="auto"/>
            <w:bottom w:val="none" w:sz="0" w:space="0" w:color="auto"/>
            <w:right w:val="none" w:sz="0" w:space="0" w:color="auto"/>
          </w:divBdr>
        </w:div>
        <w:div w:id="783886181">
          <w:marLeft w:val="0"/>
          <w:marRight w:val="0"/>
          <w:marTop w:val="0"/>
          <w:marBottom w:val="120"/>
          <w:divBdr>
            <w:top w:val="none" w:sz="0" w:space="0" w:color="auto"/>
            <w:left w:val="none" w:sz="0" w:space="0" w:color="auto"/>
            <w:bottom w:val="none" w:sz="0" w:space="0" w:color="auto"/>
            <w:right w:val="none" w:sz="0" w:space="0" w:color="auto"/>
          </w:divBdr>
        </w:div>
        <w:div w:id="1858083491">
          <w:marLeft w:val="0"/>
          <w:marRight w:val="0"/>
          <w:marTop w:val="0"/>
          <w:marBottom w:val="120"/>
          <w:divBdr>
            <w:top w:val="none" w:sz="0" w:space="0" w:color="auto"/>
            <w:left w:val="none" w:sz="0" w:space="0" w:color="auto"/>
            <w:bottom w:val="none" w:sz="0" w:space="0" w:color="auto"/>
            <w:right w:val="none" w:sz="0" w:space="0" w:color="auto"/>
          </w:divBdr>
        </w:div>
        <w:div w:id="1877506077">
          <w:marLeft w:val="0"/>
          <w:marRight w:val="0"/>
          <w:marTop w:val="0"/>
          <w:marBottom w:val="120"/>
          <w:divBdr>
            <w:top w:val="none" w:sz="0" w:space="0" w:color="auto"/>
            <w:left w:val="none" w:sz="0" w:space="0" w:color="auto"/>
            <w:bottom w:val="none" w:sz="0" w:space="0" w:color="auto"/>
            <w:right w:val="none" w:sz="0" w:space="0" w:color="auto"/>
          </w:divBdr>
        </w:div>
        <w:div w:id="395712410">
          <w:marLeft w:val="0"/>
          <w:marRight w:val="0"/>
          <w:marTop w:val="0"/>
          <w:marBottom w:val="120"/>
          <w:divBdr>
            <w:top w:val="none" w:sz="0" w:space="0" w:color="auto"/>
            <w:left w:val="none" w:sz="0" w:space="0" w:color="auto"/>
            <w:bottom w:val="none" w:sz="0" w:space="0" w:color="auto"/>
            <w:right w:val="none" w:sz="0" w:space="0" w:color="auto"/>
          </w:divBdr>
        </w:div>
        <w:div w:id="2056617408">
          <w:marLeft w:val="0"/>
          <w:marRight w:val="0"/>
          <w:marTop w:val="0"/>
          <w:marBottom w:val="120"/>
          <w:divBdr>
            <w:top w:val="none" w:sz="0" w:space="0" w:color="auto"/>
            <w:left w:val="none" w:sz="0" w:space="0" w:color="auto"/>
            <w:bottom w:val="none" w:sz="0" w:space="0" w:color="auto"/>
            <w:right w:val="none" w:sz="0" w:space="0" w:color="auto"/>
          </w:divBdr>
        </w:div>
        <w:div w:id="1746682847">
          <w:marLeft w:val="0"/>
          <w:marRight w:val="0"/>
          <w:marTop w:val="0"/>
          <w:marBottom w:val="120"/>
          <w:divBdr>
            <w:top w:val="none" w:sz="0" w:space="0" w:color="auto"/>
            <w:left w:val="none" w:sz="0" w:space="0" w:color="auto"/>
            <w:bottom w:val="none" w:sz="0" w:space="0" w:color="auto"/>
            <w:right w:val="none" w:sz="0" w:space="0" w:color="auto"/>
          </w:divBdr>
        </w:div>
        <w:div w:id="1732925703">
          <w:marLeft w:val="0"/>
          <w:marRight w:val="0"/>
          <w:marTop w:val="0"/>
          <w:marBottom w:val="120"/>
          <w:divBdr>
            <w:top w:val="none" w:sz="0" w:space="0" w:color="auto"/>
            <w:left w:val="none" w:sz="0" w:space="0" w:color="auto"/>
            <w:bottom w:val="none" w:sz="0" w:space="0" w:color="auto"/>
            <w:right w:val="none" w:sz="0" w:space="0" w:color="auto"/>
          </w:divBdr>
        </w:div>
        <w:div w:id="25493613">
          <w:marLeft w:val="0"/>
          <w:marRight w:val="0"/>
          <w:marTop w:val="0"/>
          <w:marBottom w:val="120"/>
          <w:divBdr>
            <w:top w:val="none" w:sz="0" w:space="0" w:color="auto"/>
            <w:left w:val="none" w:sz="0" w:space="0" w:color="auto"/>
            <w:bottom w:val="none" w:sz="0" w:space="0" w:color="auto"/>
            <w:right w:val="none" w:sz="0" w:space="0" w:color="auto"/>
          </w:divBdr>
        </w:div>
        <w:div w:id="1623070987">
          <w:marLeft w:val="0"/>
          <w:marRight w:val="0"/>
          <w:marTop w:val="0"/>
          <w:marBottom w:val="120"/>
          <w:divBdr>
            <w:top w:val="none" w:sz="0" w:space="0" w:color="auto"/>
            <w:left w:val="none" w:sz="0" w:space="0" w:color="auto"/>
            <w:bottom w:val="none" w:sz="0" w:space="0" w:color="auto"/>
            <w:right w:val="none" w:sz="0" w:space="0" w:color="auto"/>
          </w:divBdr>
        </w:div>
        <w:div w:id="1200629543">
          <w:marLeft w:val="0"/>
          <w:marRight w:val="0"/>
          <w:marTop w:val="0"/>
          <w:marBottom w:val="120"/>
          <w:divBdr>
            <w:top w:val="none" w:sz="0" w:space="0" w:color="auto"/>
            <w:left w:val="none" w:sz="0" w:space="0" w:color="auto"/>
            <w:bottom w:val="none" w:sz="0" w:space="0" w:color="auto"/>
            <w:right w:val="none" w:sz="0" w:space="0" w:color="auto"/>
          </w:divBdr>
        </w:div>
        <w:div w:id="242108243">
          <w:marLeft w:val="0"/>
          <w:marRight w:val="0"/>
          <w:marTop w:val="0"/>
          <w:marBottom w:val="120"/>
          <w:divBdr>
            <w:top w:val="none" w:sz="0" w:space="0" w:color="auto"/>
            <w:left w:val="none" w:sz="0" w:space="0" w:color="auto"/>
            <w:bottom w:val="none" w:sz="0" w:space="0" w:color="auto"/>
            <w:right w:val="none" w:sz="0" w:space="0" w:color="auto"/>
          </w:divBdr>
        </w:div>
        <w:div w:id="1222329820">
          <w:marLeft w:val="0"/>
          <w:marRight w:val="0"/>
          <w:marTop w:val="0"/>
          <w:marBottom w:val="120"/>
          <w:divBdr>
            <w:top w:val="none" w:sz="0" w:space="0" w:color="auto"/>
            <w:left w:val="none" w:sz="0" w:space="0" w:color="auto"/>
            <w:bottom w:val="none" w:sz="0" w:space="0" w:color="auto"/>
            <w:right w:val="none" w:sz="0" w:space="0" w:color="auto"/>
          </w:divBdr>
        </w:div>
        <w:div w:id="360908164">
          <w:marLeft w:val="0"/>
          <w:marRight w:val="0"/>
          <w:marTop w:val="0"/>
          <w:marBottom w:val="120"/>
          <w:divBdr>
            <w:top w:val="none" w:sz="0" w:space="0" w:color="auto"/>
            <w:left w:val="none" w:sz="0" w:space="0" w:color="auto"/>
            <w:bottom w:val="none" w:sz="0" w:space="0" w:color="auto"/>
            <w:right w:val="none" w:sz="0" w:space="0" w:color="auto"/>
          </w:divBdr>
        </w:div>
        <w:div w:id="681667433">
          <w:marLeft w:val="0"/>
          <w:marRight w:val="0"/>
          <w:marTop w:val="0"/>
          <w:marBottom w:val="120"/>
          <w:divBdr>
            <w:top w:val="none" w:sz="0" w:space="0" w:color="auto"/>
            <w:left w:val="none" w:sz="0" w:space="0" w:color="auto"/>
            <w:bottom w:val="none" w:sz="0" w:space="0" w:color="auto"/>
            <w:right w:val="none" w:sz="0" w:space="0" w:color="auto"/>
          </w:divBdr>
        </w:div>
        <w:div w:id="856044596">
          <w:marLeft w:val="0"/>
          <w:marRight w:val="0"/>
          <w:marTop w:val="0"/>
          <w:marBottom w:val="120"/>
          <w:divBdr>
            <w:top w:val="none" w:sz="0" w:space="0" w:color="auto"/>
            <w:left w:val="none" w:sz="0" w:space="0" w:color="auto"/>
            <w:bottom w:val="none" w:sz="0" w:space="0" w:color="auto"/>
            <w:right w:val="none" w:sz="0" w:space="0" w:color="auto"/>
          </w:divBdr>
        </w:div>
        <w:div w:id="1171607980">
          <w:marLeft w:val="0"/>
          <w:marRight w:val="0"/>
          <w:marTop w:val="0"/>
          <w:marBottom w:val="120"/>
          <w:divBdr>
            <w:top w:val="none" w:sz="0" w:space="0" w:color="auto"/>
            <w:left w:val="none" w:sz="0" w:space="0" w:color="auto"/>
            <w:bottom w:val="none" w:sz="0" w:space="0" w:color="auto"/>
            <w:right w:val="none" w:sz="0" w:space="0" w:color="auto"/>
          </w:divBdr>
        </w:div>
        <w:div w:id="1713068485">
          <w:marLeft w:val="0"/>
          <w:marRight w:val="0"/>
          <w:marTop w:val="0"/>
          <w:marBottom w:val="120"/>
          <w:divBdr>
            <w:top w:val="none" w:sz="0" w:space="0" w:color="auto"/>
            <w:left w:val="none" w:sz="0" w:space="0" w:color="auto"/>
            <w:bottom w:val="none" w:sz="0" w:space="0" w:color="auto"/>
            <w:right w:val="none" w:sz="0" w:space="0" w:color="auto"/>
          </w:divBdr>
        </w:div>
        <w:div w:id="1922716972">
          <w:marLeft w:val="0"/>
          <w:marRight w:val="0"/>
          <w:marTop w:val="0"/>
          <w:marBottom w:val="120"/>
          <w:divBdr>
            <w:top w:val="none" w:sz="0" w:space="0" w:color="auto"/>
            <w:left w:val="none" w:sz="0" w:space="0" w:color="auto"/>
            <w:bottom w:val="none" w:sz="0" w:space="0" w:color="auto"/>
            <w:right w:val="none" w:sz="0" w:space="0" w:color="auto"/>
          </w:divBdr>
        </w:div>
        <w:div w:id="174539533">
          <w:marLeft w:val="0"/>
          <w:marRight w:val="0"/>
          <w:marTop w:val="0"/>
          <w:marBottom w:val="120"/>
          <w:divBdr>
            <w:top w:val="none" w:sz="0" w:space="0" w:color="auto"/>
            <w:left w:val="none" w:sz="0" w:space="0" w:color="auto"/>
            <w:bottom w:val="none" w:sz="0" w:space="0" w:color="auto"/>
            <w:right w:val="none" w:sz="0" w:space="0" w:color="auto"/>
          </w:divBdr>
        </w:div>
        <w:div w:id="1627157869">
          <w:marLeft w:val="0"/>
          <w:marRight w:val="0"/>
          <w:marTop w:val="0"/>
          <w:marBottom w:val="120"/>
          <w:divBdr>
            <w:top w:val="none" w:sz="0" w:space="0" w:color="auto"/>
            <w:left w:val="none" w:sz="0" w:space="0" w:color="auto"/>
            <w:bottom w:val="none" w:sz="0" w:space="0" w:color="auto"/>
            <w:right w:val="none" w:sz="0" w:space="0" w:color="auto"/>
          </w:divBdr>
        </w:div>
        <w:div w:id="1978416119">
          <w:marLeft w:val="0"/>
          <w:marRight w:val="0"/>
          <w:marTop w:val="0"/>
          <w:marBottom w:val="120"/>
          <w:divBdr>
            <w:top w:val="none" w:sz="0" w:space="0" w:color="auto"/>
            <w:left w:val="none" w:sz="0" w:space="0" w:color="auto"/>
            <w:bottom w:val="none" w:sz="0" w:space="0" w:color="auto"/>
            <w:right w:val="none" w:sz="0" w:space="0" w:color="auto"/>
          </w:divBdr>
        </w:div>
        <w:div w:id="164789729">
          <w:marLeft w:val="0"/>
          <w:marRight w:val="0"/>
          <w:marTop w:val="0"/>
          <w:marBottom w:val="120"/>
          <w:divBdr>
            <w:top w:val="none" w:sz="0" w:space="0" w:color="auto"/>
            <w:left w:val="none" w:sz="0" w:space="0" w:color="auto"/>
            <w:bottom w:val="none" w:sz="0" w:space="0" w:color="auto"/>
            <w:right w:val="none" w:sz="0" w:space="0" w:color="auto"/>
          </w:divBdr>
        </w:div>
        <w:div w:id="1378354878">
          <w:marLeft w:val="0"/>
          <w:marRight w:val="0"/>
          <w:marTop w:val="0"/>
          <w:marBottom w:val="120"/>
          <w:divBdr>
            <w:top w:val="none" w:sz="0" w:space="0" w:color="auto"/>
            <w:left w:val="none" w:sz="0" w:space="0" w:color="auto"/>
            <w:bottom w:val="none" w:sz="0" w:space="0" w:color="auto"/>
            <w:right w:val="none" w:sz="0" w:space="0" w:color="auto"/>
          </w:divBdr>
        </w:div>
        <w:div w:id="614335225">
          <w:marLeft w:val="0"/>
          <w:marRight w:val="0"/>
          <w:marTop w:val="0"/>
          <w:marBottom w:val="120"/>
          <w:divBdr>
            <w:top w:val="none" w:sz="0" w:space="0" w:color="auto"/>
            <w:left w:val="none" w:sz="0" w:space="0" w:color="auto"/>
            <w:bottom w:val="none" w:sz="0" w:space="0" w:color="auto"/>
            <w:right w:val="none" w:sz="0" w:space="0" w:color="auto"/>
          </w:divBdr>
        </w:div>
        <w:div w:id="619839808">
          <w:marLeft w:val="0"/>
          <w:marRight w:val="0"/>
          <w:marTop w:val="0"/>
          <w:marBottom w:val="120"/>
          <w:divBdr>
            <w:top w:val="none" w:sz="0" w:space="0" w:color="auto"/>
            <w:left w:val="none" w:sz="0" w:space="0" w:color="auto"/>
            <w:bottom w:val="none" w:sz="0" w:space="0" w:color="auto"/>
            <w:right w:val="none" w:sz="0" w:space="0" w:color="auto"/>
          </w:divBdr>
        </w:div>
        <w:div w:id="24064471">
          <w:marLeft w:val="0"/>
          <w:marRight w:val="0"/>
          <w:marTop w:val="0"/>
          <w:marBottom w:val="120"/>
          <w:divBdr>
            <w:top w:val="none" w:sz="0" w:space="0" w:color="auto"/>
            <w:left w:val="none" w:sz="0" w:space="0" w:color="auto"/>
            <w:bottom w:val="none" w:sz="0" w:space="0" w:color="auto"/>
            <w:right w:val="none" w:sz="0" w:space="0" w:color="auto"/>
          </w:divBdr>
        </w:div>
        <w:div w:id="758603216">
          <w:marLeft w:val="0"/>
          <w:marRight w:val="0"/>
          <w:marTop w:val="0"/>
          <w:marBottom w:val="120"/>
          <w:divBdr>
            <w:top w:val="none" w:sz="0" w:space="0" w:color="auto"/>
            <w:left w:val="none" w:sz="0" w:space="0" w:color="auto"/>
            <w:bottom w:val="none" w:sz="0" w:space="0" w:color="auto"/>
            <w:right w:val="none" w:sz="0" w:space="0" w:color="auto"/>
          </w:divBdr>
        </w:div>
        <w:div w:id="334920989">
          <w:marLeft w:val="0"/>
          <w:marRight w:val="0"/>
          <w:marTop w:val="0"/>
          <w:marBottom w:val="120"/>
          <w:divBdr>
            <w:top w:val="none" w:sz="0" w:space="0" w:color="auto"/>
            <w:left w:val="none" w:sz="0" w:space="0" w:color="auto"/>
            <w:bottom w:val="none" w:sz="0" w:space="0" w:color="auto"/>
            <w:right w:val="none" w:sz="0" w:space="0" w:color="auto"/>
          </w:divBdr>
        </w:div>
        <w:div w:id="5250174">
          <w:marLeft w:val="0"/>
          <w:marRight w:val="0"/>
          <w:marTop w:val="0"/>
          <w:marBottom w:val="120"/>
          <w:divBdr>
            <w:top w:val="none" w:sz="0" w:space="0" w:color="auto"/>
            <w:left w:val="none" w:sz="0" w:space="0" w:color="auto"/>
            <w:bottom w:val="none" w:sz="0" w:space="0" w:color="auto"/>
            <w:right w:val="none" w:sz="0" w:space="0" w:color="auto"/>
          </w:divBdr>
        </w:div>
        <w:div w:id="500201124">
          <w:marLeft w:val="0"/>
          <w:marRight w:val="0"/>
          <w:marTop w:val="0"/>
          <w:marBottom w:val="120"/>
          <w:divBdr>
            <w:top w:val="none" w:sz="0" w:space="0" w:color="auto"/>
            <w:left w:val="none" w:sz="0" w:space="0" w:color="auto"/>
            <w:bottom w:val="none" w:sz="0" w:space="0" w:color="auto"/>
            <w:right w:val="none" w:sz="0" w:space="0" w:color="auto"/>
          </w:divBdr>
        </w:div>
        <w:div w:id="771053788">
          <w:marLeft w:val="0"/>
          <w:marRight w:val="0"/>
          <w:marTop w:val="0"/>
          <w:marBottom w:val="120"/>
          <w:divBdr>
            <w:top w:val="none" w:sz="0" w:space="0" w:color="auto"/>
            <w:left w:val="none" w:sz="0" w:space="0" w:color="auto"/>
            <w:bottom w:val="none" w:sz="0" w:space="0" w:color="auto"/>
            <w:right w:val="none" w:sz="0" w:space="0" w:color="auto"/>
          </w:divBdr>
        </w:div>
        <w:div w:id="496578189">
          <w:marLeft w:val="0"/>
          <w:marRight w:val="0"/>
          <w:marTop w:val="0"/>
          <w:marBottom w:val="120"/>
          <w:divBdr>
            <w:top w:val="none" w:sz="0" w:space="0" w:color="auto"/>
            <w:left w:val="none" w:sz="0" w:space="0" w:color="auto"/>
            <w:bottom w:val="none" w:sz="0" w:space="0" w:color="auto"/>
            <w:right w:val="none" w:sz="0" w:space="0" w:color="auto"/>
          </w:divBdr>
        </w:div>
        <w:div w:id="1525360078">
          <w:marLeft w:val="0"/>
          <w:marRight w:val="0"/>
          <w:marTop w:val="0"/>
          <w:marBottom w:val="120"/>
          <w:divBdr>
            <w:top w:val="none" w:sz="0" w:space="0" w:color="auto"/>
            <w:left w:val="none" w:sz="0" w:space="0" w:color="auto"/>
            <w:bottom w:val="none" w:sz="0" w:space="0" w:color="auto"/>
            <w:right w:val="none" w:sz="0" w:space="0" w:color="auto"/>
          </w:divBdr>
        </w:div>
        <w:div w:id="1929579139">
          <w:marLeft w:val="0"/>
          <w:marRight w:val="0"/>
          <w:marTop w:val="0"/>
          <w:marBottom w:val="120"/>
          <w:divBdr>
            <w:top w:val="none" w:sz="0" w:space="0" w:color="auto"/>
            <w:left w:val="none" w:sz="0" w:space="0" w:color="auto"/>
            <w:bottom w:val="none" w:sz="0" w:space="0" w:color="auto"/>
            <w:right w:val="none" w:sz="0" w:space="0" w:color="auto"/>
          </w:divBdr>
        </w:div>
        <w:div w:id="1115710555">
          <w:marLeft w:val="0"/>
          <w:marRight w:val="0"/>
          <w:marTop w:val="0"/>
          <w:marBottom w:val="120"/>
          <w:divBdr>
            <w:top w:val="none" w:sz="0" w:space="0" w:color="auto"/>
            <w:left w:val="none" w:sz="0" w:space="0" w:color="auto"/>
            <w:bottom w:val="none" w:sz="0" w:space="0" w:color="auto"/>
            <w:right w:val="none" w:sz="0" w:space="0" w:color="auto"/>
          </w:divBdr>
        </w:div>
        <w:div w:id="276327555">
          <w:marLeft w:val="0"/>
          <w:marRight w:val="0"/>
          <w:marTop w:val="0"/>
          <w:marBottom w:val="120"/>
          <w:divBdr>
            <w:top w:val="none" w:sz="0" w:space="0" w:color="auto"/>
            <w:left w:val="none" w:sz="0" w:space="0" w:color="auto"/>
            <w:bottom w:val="none" w:sz="0" w:space="0" w:color="auto"/>
            <w:right w:val="none" w:sz="0" w:space="0" w:color="auto"/>
          </w:divBdr>
        </w:div>
        <w:div w:id="370038611">
          <w:marLeft w:val="0"/>
          <w:marRight w:val="0"/>
          <w:marTop w:val="0"/>
          <w:marBottom w:val="120"/>
          <w:divBdr>
            <w:top w:val="none" w:sz="0" w:space="0" w:color="auto"/>
            <w:left w:val="none" w:sz="0" w:space="0" w:color="auto"/>
            <w:bottom w:val="none" w:sz="0" w:space="0" w:color="auto"/>
            <w:right w:val="none" w:sz="0" w:space="0" w:color="auto"/>
          </w:divBdr>
        </w:div>
        <w:div w:id="927468322">
          <w:marLeft w:val="0"/>
          <w:marRight w:val="0"/>
          <w:marTop w:val="0"/>
          <w:marBottom w:val="120"/>
          <w:divBdr>
            <w:top w:val="none" w:sz="0" w:space="0" w:color="auto"/>
            <w:left w:val="none" w:sz="0" w:space="0" w:color="auto"/>
            <w:bottom w:val="none" w:sz="0" w:space="0" w:color="auto"/>
            <w:right w:val="none" w:sz="0" w:space="0" w:color="auto"/>
          </w:divBdr>
        </w:div>
        <w:div w:id="848836624">
          <w:marLeft w:val="0"/>
          <w:marRight w:val="0"/>
          <w:marTop w:val="0"/>
          <w:marBottom w:val="120"/>
          <w:divBdr>
            <w:top w:val="none" w:sz="0" w:space="0" w:color="auto"/>
            <w:left w:val="none" w:sz="0" w:space="0" w:color="auto"/>
            <w:bottom w:val="none" w:sz="0" w:space="0" w:color="auto"/>
            <w:right w:val="none" w:sz="0" w:space="0" w:color="auto"/>
          </w:divBdr>
        </w:div>
        <w:div w:id="1615556047">
          <w:marLeft w:val="0"/>
          <w:marRight w:val="0"/>
          <w:marTop w:val="0"/>
          <w:marBottom w:val="120"/>
          <w:divBdr>
            <w:top w:val="none" w:sz="0" w:space="0" w:color="auto"/>
            <w:left w:val="none" w:sz="0" w:space="0" w:color="auto"/>
            <w:bottom w:val="none" w:sz="0" w:space="0" w:color="auto"/>
            <w:right w:val="none" w:sz="0" w:space="0" w:color="auto"/>
          </w:divBdr>
        </w:div>
        <w:div w:id="1113131476">
          <w:marLeft w:val="0"/>
          <w:marRight w:val="0"/>
          <w:marTop w:val="0"/>
          <w:marBottom w:val="120"/>
          <w:divBdr>
            <w:top w:val="none" w:sz="0" w:space="0" w:color="auto"/>
            <w:left w:val="none" w:sz="0" w:space="0" w:color="auto"/>
            <w:bottom w:val="none" w:sz="0" w:space="0" w:color="auto"/>
            <w:right w:val="none" w:sz="0" w:space="0" w:color="auto"/>
          </w:divBdr>
        </w:div>
        <w:div w:id="638340806">
          <w:marLeft w:val="0"/>
          <w:marRight w:val="0"/>
          <w:marTop w:val="0"/>
          <w:marBottom w:val="120"/>
          <w:divBdr>
            <w:top w:val="none" w:sz="0" w:space="0" w:color="auto"/>
            <w:left w:val="none" w:sz="0" w:space="0" w:color="auto"/>
            <w:bottom w:val="none" w:sz="0" w:space="0" w:color="auto"/>
            <w:right w:val="none" w:sz="0" w:space="0" w:color="auto"/>
          </w:divBdr>
        </w:div>
        <w:div w:id="725497787">
          <w:marLeft w:val="0"/>
          <w:marRight w:val="0"/>
          <w:marTop w:val="0"/>
          <w:marBottom w:val="120"/>
          <w:divBdr>
            <w:top w:val="none" w:sz="0" w:space="0" w:color="auto"/>
            <w:left w:val="none" w:sz="0" w:space="0" w:color="auto"/>
            <w:bottom w:val="none" w:sz="0" w:space="0" w:color="auto"/>
            <w:right w:val="none" w:sz="0" w:space="0" w:color="auto"/>
          </w:divBdr>
        </w:div>
        <w:div w:id="197550367">
          <w:marLeft w:val="0"/>
          <w:marRight w:val="0"/>
          <w:marTop w:val="0"/>
          <w:marBottom w:val="120"/>
          <w:divBdr>
            <w:top w:val="none" w:sz="0" w:space="0" w:color="auto"/>
            <w:left w:val="none" w:sz="0" w:space="0" w:color="auto"/>
            <w:bottom w:val="none" w:sz="0" w:space="0" w:color="auto"/>
            <w:right w:val="none" w:sz="0" w:space="0" w:color="auto"/>
          </w:divBdr>
        </w:div>
        <w:div w:id="2036301664">
          <w:marLeft w:val="0"/>
          <w:marRight w:val="0"/>
          <w:marTop w:val="0"/>
          <w:marBottom w:val="120"/>
          <w:divBdr>
            <w:top w:val="none" w:sz="0" w:space="0" w:color="auto"/>
            <w:left w:val="none" w:sz="0" w:space="0" w:color="auto"/>
            <w:bottom w:val="none" w:sz="0" w:space="0" w:color="auto"/>
            <w:right w:val="none" w:sz="0" w:space="0" w:color="auto"/>
          </w:divBdr>
        </w:div>
        <w:div w:id="701056046">
          <w:marLeft w:val="0"/>
          <w:marRight w:val="0"/>
          <w:marTop w:val="0"/>
          <w:marBottom w:val="120"/>
          <w:divBdr>
            <w:top w:val="none" w:sz="0" w:space="0" w:color="auto"/>
            <w:left w:val="none" w:sz="0" w:space="0" w:color="auto"/>
            <w:bottom w:val="none" w:sz="0" w:space="0" w:color="auto"/>
            <w:right w:val="none" w:sz="0" w:space="0" w:color="auto"/>
          </w:divBdr>
        </w:div>
        <w:div w:id="1116876617">
          <w:marLeft w:val="0"/>
          <w:marRight w:val="0"/>
          <w:marTop w:val="0"/>
          <w:marBottom w:val="120"/>
          <w:divBdr>
            <w:top w:val="none" w:sz="0" w:space="0" w:color="auto"/>
            <w:left w:val="none" w:sz="0" w:space="0" w:color="auto"/>
            <w:bottom w:val="none" w:sz="0" w:space="0" w:color="auto"/>
            <w:right w:val="none" w:sz="0" w:space="0" w:color="auto"/>
          </w:divBdr>
        </w:div>
        <w:div w:id="459036982">
          <w:marLeft w:val="0"/>
          <w:marRight w:val="0"/>
          <w:marTop w:val="0"/>
          <w:marBottom w:val="120"/>
          <w:divBdr>
            <w:top w:val="none" w:sz="0" w:space="0" w:color="auto"/>
            <w:left w:val="none" w:sz="0" w:space="0" w:color="auto"/>
            <w:bottom w:val="none" w:sz="0" w:space="0" w:color="auto"/>
            <w:right w:val="none" w:sz="0" w:space="0" w:color="auto"/>
          </w:divBdr>
        </w:div>
        <w:div w:id="487791613">
          <w:marLeft w:val="0"/>
          <w:marRight w:val="0"/>
          <w:marTop w:val="0"/>
          <w:marBottom w:val="120"/>
          <w:divBdr>
            <w:top w:val="none" w:sz="0" w:space="0" w:color="auto"/>
            <w:left w:val="none" w:sz="0" w:space="0" w:color="auto"/>
            <w:bottom w:val="none" w:sz="0" w:space="0" w:color="auto"/>
            <w:right w:val="none" w:sz="0" w:space="0" w:color="auto"/>
          </w:divBdr>
        </w:div>
        <w:div w:id="1014267499">
          <w:marLeft w:val="0"/>
          <w:marRight w:val="0"/>
          <w:marTop w:val="0"/>
          <w:marBottom w:val="120"/>
          <w:divBdr>
            <w:top w:val="none" w:sz="0" w:space="0" w:color="auto"/>
            <w:left w:val="none" w:sz="0" w:space="0" w:color="auto"/>
            <w:bottom w:val="none" w:sz="0" w:space="0" w:color="auto"/>
            <w:right w:val="none" w:sz="0" w:space="0" w:color="auto"/>
          </w:divBdr>
        </w:div>
        <w:div w:id="36901099">
          <w:marLeft w:val="0"/>
          <w:marRight w:val="0"/>
          <w:marTop w:val="0"/>
          <w:marBottom w:val="120"/>
          <w:divBdr>
            <w:top w:val="none" w:sz="0" w:space="0" w:color="auto"/>
            <w:left w:val="none" w:sz="0" w:space="0" w:color="auto"/>
            <w:bottom w:val="none" w:sz="0" w:space="0" w:color="auto"/>
            <w:right w:val="none" w:sz="0" w:space="0" w:color="auto"/>
          </w:divBdr>
        </w:div>
        <w:div w:id="337774603">
          <w:marLeft w:val="0"/>
          <w:marRight w:val="0"/>
          <w:marTop w:val="0"/>
          <w:marBottom w:val="120"/>
          <w:divBdr>
            <w:top w:val="none" w:sz="0" w:space="0" w:color="auto"/>
            <w:left w:val="none" w:sz="0" w:space="0" w:color="auto"/>
            <w:bottom w:val="none" w:sz="0" w:space="0" w:color="auto"/>
            <w:right w:val="none" w:sz="0" w:space="0" w:color="auto"/>
          </w:divBdr>
        </w:div>
        <w:div w:id="218828166">
          <w:marLeft w:val="0"/>
          <w:marRight w:val="0"/>
          <w:marTop w:val="0"/>
          <w:marBottom w:val="120"/>
          <w:divBdr>
            <w:top w:val="none" w:sz="0" w:space="0" w:color="auto"/>
            <w:left w:val="none" w:sz="0" w:space="0" w:color="auto"/>
            <w:bottom w:val="none" w:sz="0" w:space="0" w:color="auto"/>
            <w:right w:val="none" w:sz="0" w:space="0" w:color="auto"/>
          </w:divBdr>
        </w:div>
        <w:div w:id="1690790823">
          <w:marLeft w:val="0"/>
          <w:marRight w:val="0"/>
          <w:marTop w:val="0"/>
          <w:marBottom w:val="120"/>
          <w:divBdr>
            <w:top w:val="none" w:sz="0" w:space="0" w:color="auto"/>
            <w:left w:val="none" w:sz="0" w:space="0" w:color="auto"/>
            <w:bottom w:val="none" w:sz="0" w:space="0" w:color="auto"/>
            <w:right w:val="none" w:sz="0" w:space="0" w:color="auto"/>
          </w:divBdr>
        </w:div>
        <w:div w:id="441001750">
          <w:marLeft w:val="0"/>
          <w:marRight w:val="0"/>
          <w:marTop w:val="0"/>
          <w:marBottom w:val="120"/>
          <w:divBdr>
            <w:top w:val="none" w:sz="0" w:space="0" w:color="auto"/>
            <w:left w:val="none" w:sz="0" w:space="0" w:color="auto"/>
            <w:bottom w:val="none" w:sz="0" w:space="0" w:color="auto"/>
            <w:right w:val="none" w:sz="0" w:space="0" w:color="auto"/>
          </w:divBdr>
        </w:div>
        <w:div w:id="370887989">
          <w:marLeft w:val="0"/>
          <w:marRight w:val="0"/>
          <w:marTop w:val="0"/>
          <w:marBottom w:val="120"/>
          <w:divBdr>
            <w:top w:val="none" w:sz="0" w:space="0" w:color="auto"/>
            <w:left w:val="none" w:sz="0" w:space="0" w:color="auto"/>
            <w:bottom w:val="none" w:sz="0" w:space="0" w:color="auto"/>
            <w:right w:val="none" w:sz="0" w:space="0" w:color="auto"/>
          </w:divBdr>
        </w:div>
        <w:div w:id="16584348">
          <w:marLeft w:val="0"/>
          <w:marRight w:val="0"/>
          <w:marTop w:val="0"/>
          <w:marBottom w:val="120"/>
          <w:divBdr>
            <w:top w:val="none" w:sz="0" w:space="0" w:color="auto"/>
            <w:left w:val="none" w:sz="0" w:space="0" w:color="auto"/>
            <w:bottom w:val="none" w:sz="0" w:space="0" w:color="auto"/>
            <w:right w:val="none" w:sz="0" w:space="0" w:color="auto"/>
          </w:divBdr>
        </w:div>
        <w:div w:id="1980499120">
          <w:marLeft w:val="0"/>
          <w:marRight w:val="0"/>
          <w:marTop w:val="0"/>
          <w:marBottom w:val="120"/>
          <w:divBdr>
            <w:top w:val="none" w:sz="0" w:space="0" w:color="auto"/>
            <w:left w:val="none" w:sz="0" w:space="0" w:color="auto"/>
            <w:bottom w:val="none" w:sz="0" w:space="0" w:color="auto"/>
            <w:right w:val="none" w:sz="0" w:space="0" w:color="auto"/>
          </w:divBdr>
        </w:div>
        <w:div w:id="1291085496">
          <w:marLeft w:val="0"/>
          <w:marRight w:val="0"/>
          <w:marTop w:val="0"/>
          <w:marBottom w:val="120"/>
          <w:divBdr>
            <w:top w:val="none" w:sz="0" w:space="0" w:color="auto"/>
            <w:left w:val="none" w:sz="0" w:space="0" w:color="auto"/>
            <w:bottom w:val="none" w:sz="0" w:space="0" w:color="auto"/>
            <w:right w:val="none" w:sz="0" w:space="0" w:color="auto"/>
          </w:divBdr>
        </w:div>
        <w:div w:id="1367833111">
          <w:marLeft w:val="0"/>
          <w:marRight w:val="0"/>
          <w:marTop w:val="0"/>
          <w:marBottom w:val="120"/>
          <w:divBdr>
            <w:top w:val="none" w:sz="0" w:space="0" w:color="auto"/>
            <w:left w:val="none" w:sz="0" w:space="0" w:color="auto"/>
            <w:bottom w:val="none" w:sz="0" w:space="0" w:color="auto"/>
            <w:right w:val="none" w:sz="0" w:space="0" w:color="auto"/>
          </w:divBdr>
        </w:div>
        <w:div w:id="1649822425">
          <w:marLeft w:val="0"/>
          <w:marRight w:val="0"/>
          <w:marTop w:val="0"/>
          <w:marBottom w:val="120"/>
          <w:divBdr>
            <w:top w:val="none" w:sz="0" w:space="0" w:color="auto"/>
            <w:left w:val="none" w:sz="0" w:space="0" w:color="auto"/>
            <w:bottom w:val="none" w:sz="0" w:space="0" w:color="auto"/>
            <w:right w:val="none" w:sz="0" w:space="0" w:color="auto"/>
          </w:divBdr>
        </w:div>
        <w:div w:id="90899254">
          <w:marLeft w:val="0"/>
          <w:marRight w:val="0"/>
          <w:marTop w:val="0"/>
          <w:marBottom w:val="120"/>
          <w:divBdr>
            <w:top w:val="none" w:sz="0" w:space="0" w:color="auto"/>
            <w:left w:val="none" w:sz="0" w:space="0" w:color="auto"/>
            <w:bottom w:val="none" w:sz="0" w:space="0" w:color="auto"/>
            <w:right w:val="none" w:sz="0" w:space="0" w:color="auto"/>
          </w:divBdr>
        </w:div>
        <w:div w:id="797838472">
          <w:marLeft w:val="0"/>
          <w:marRight w:val="0"/>
          <w:marTop w:val="0"/>
          <w:marBottom w:val="120"/>
          <w:divBdr>
            <w:top w:val="none" w:sz="0" w:space="0" w:color="auto"/>
            <w:left w:val="none" w:sz="0" w:space="0" w:color="auto"/>
            <w:bottom w:val="none" w:sz="0" w:space="0" w:color="auto"/>
            <w:right w:val="none" w:sz="0" w:space="0" w:color="auto"/>
          </w:divBdr>
        </w:div>
        <w:div w:id="1475367023">
          <w:marLeft w:val="0"/>
          <w:marRight w:val="0"/>
          <w:marTop w:val="0"/>
          <w:marBottom w:val="120"/>
          <w:divBdr>
            <w:top w:val="none" w:sz="0" w:space="0" w:color="auto"/>
            <w:left w:val="none" w:sz="0" w:space="0" w:color="auto"/>
            <w:bottom w:val="none" w:sz="0" w:space="0" w:color="auto"/>
            <w:right w:val="none" w:sz="0" w:space="0" w:color="auto"/>
          </w:divBdr>
        </w:div>
        <w:div w:id="1353921190">
          <w:marLeft w:val="0"/>
          <w:marRight w:val="0"/>
          <w:marTop w:val="0"/>
          <w:marBottom w:val="120"/>
          <w:divBdr>
            <w:top w:val="none" w:sz="0" w:space="0" w:color="auto"/>
            <w:left w:val="none" w:sz="0" w:space="0" w:color="auto"/>
            <w:bottom w:val="none" w:sz="0" w:space="0" w:color="auto"/>
            <w:right w:val="none" w:sz="0" w:space="0" w:color="auto"/>
          </w:divBdr>
        </w:div>
        <w:div w:id="418020140">
          <w:marLeft w:val="0"/>
          <w:marRight w:val="0"/>
          <w:marTop w:val="0"/>
          <w:marBottom w:val="120"/>
          <w:divBdr>
            <w:top w:val="none" w:sz="0" w:space="0" w:color="auto"/>
            <w:left w:val="none" w:sz="0" w:space="0" w:color="auto"/>
            <w:bottom w:val="none" w:sz="0" w:space="0" w:color="auto"/>
            <w:right w:val="none" w:sz="0" w:space="0" w:color="auto"/>
          </w:divBdr>
        </w:div>
        <w:div w:id="55865321">
          <w:marLeft w:val="0"/>
          <w:marRight w:val="0"/>
          <w:marTop w:val="0"/>
          <w:marBottom w:val="120"/>
          <w:divBdr>
            <w:top w:val="none" w:sz="0" w:space="0" w:color="auto"/>
            <w:left w:val="none" w:sz="0" w:space="0" w:color="auto"/>
            <w:bottom w:val="none" w:sz="0" w:space="0" w:color="auto"/>
            <w:right w:val="none" w:sz="0" w:space="0" w:color="auto"/>
          </w:divBdr>
        </w:div>
        <w:div w:id="1446189660">
          <w:marLeft w:val="0"/>
          <w:marRight w:val="0"/>
          <w:marTop w:val="0"/>
          <w:marBottom w:val="120"/>
          <w:divBdr>
            <w:top w:val="none" w:sz="0" w:space="0" w:color="auto"/>
            <w:left w:val="none" w:sz="0" w:space="0" w:color="auto"/>
            <w:bottom w:val="none" w:sz="0" w:space="0" w:color="auto"/>
            <w:right w:val="none" w:sz="0" w:space="0" w:color="auto"/>
          </w:divBdr>
        </w:div>
        <w:div w:id="1575629860">
          <w:marLeft w:val="0"/>
          <w:marRight w:val="0"/>
          <w:marTop w:val="0"/>
          <w:marBottom w:val="120"/>
          <w:divBdr>
            <w:top w:val="none" w:sz="0" w:space="0" w:color="auto"/>
            <w:left w:val="none" w:sz="0" w:space="0" w:color="auto"/>
            <w:bottom w:val="none" w:sz="0" w:space="0" w:color="auto"/>
            <w:right w:val="none" w:sz="0" w:space="0" w:color="auto"/>
          </w:divBdr>
        </w:div>
        <w:div w:id="1601791326">
          <w:marLeft w:val="0"/>
          <w:marRight w:val="0"/>
          <w:marTop w:val="0"/>
          <w:marBottom w:val="120"/>
          <w:divBdr>
            <w:top w:val="none" w:sz="0" w:space="0" w:color="auto"/>
            <w:left w:val="none" w:sz="0" w:space="0" w:color="auto"/>
            <w:bottom w:val="none" w:sz="0" w:space="0" w:color="auto"/>
            <w:right w:val="none" w:sz="0" w:space="0" w:color="auto"/>
          </w:divBdr>
        </w:div>
        <w:div w:id="1771966063">
          <w:marLeft w:val="0"/>
          <w:marRight w:val="0"/>
          <w:marTop w:val="0"/>
          <w:marBottom w:val="120"/>
          <w:divBdr>
            <w:top w:val="none" w:sz="0" w:space="0" w:color="auto"/>
            <w:left w:val="none" w:sz="0" w:space="0" w:color="auto"/>
            <w:bottom w:val="none" w:sz="0" w:space="0" w:color="auto"/>
            <w:right w:val="none" w:sz="0" w:space="0" w:color="auto"/>
          </w:divBdr>
        </w:div>
        <w:div w:id="1455902226">
          <w:marLeft w:val="0"/>
          <w:marRight w:val="0"/>
          <w:marTop w:val="0"/>
          <w:marBottom w:val="120"/>
          <w:divBdr>
            <w:top w:val="none" w:sz="0" w:space="0" w:color="auto"/>
            <w:left w:val="none" w:sz="0" w:space="0" w:color="auto"/>
            <w:bottom w:val="none" w:sz="0" w:space="0" w:color="auto"/>
            <w:right w:val="none" w:sz="0" w:space="0" w:color="auto"/>
          </w:divBdr>
        </w:div>
        <w:div w:id="650868270">
          <w:marLeft w:val="0"/>
          <w:marRight w:val="0"/>
          <w:marTop w:val="0"/>
          <w:marBottom w:val="120"/>
          <w:divBdr>
            <w:top w:val="none" w:sz="0" w:space="0" w:color="auto"/>
            <w:left w:val="none" w:sz="0" w:space="0" w:color="auto"/>
            <w:bottom w:val="none" w:sz="0" w:space="0" w:color="auto"/>
            <w:right w:val="none" w:sz="0" w:space="0" w:color="auto"/>
          </w:divBdr>
        </w:div>
        <w:div w:id="17439479">
          <w:marLeft w:val="0"/>
          <w:marRight w:val="0"/>
          <w:marTop w:val="0"/>
          <w:marBottom w:val="120"/>
          <w:divBdr>
            <w:top w:val="none" w:sz="0" w:space="0" w:color="auto"/>
            <w:left w:val="none" w:sz="0" w:space="0" w:color="auto"/>
            <w:bottom w:val="none" w:sz="0" w:space="0" w:color="auto"/>
            <w:right w:val="none" w:sz="0" w:space="0" w:color="auto"/>
          </w:divBdr>
        </w:div>
        <w:div w:id="2066562538">
          <w:marLeft w:val="0"/>
          <w:marRight w:val="0"/>
          <w:marTop w:val="0"/>
          <w:marBottom w:val="120"/>
          <w:divBdr>
            <w:top w:val="none" w:sz="0" w:space="0" w:color="auto"/>
            <w:left w:val="none" w:sz="0" w:space="0" w:color="auto"/>
            <w:bottom w:val="none" w:sz="0" w:space="0" w:color="auto"/>
            <w:right w:val="none" w:sz="0" w:space="0" w:color="auto"/>
          </w:divBdr>
        </w:div>
        <w:div w:id="1655598035">
          <w:marLeft w:val="0"/>
          <w:marRight w:val="0"/>
          <w:marTop w:val="0"/>
          <w:marBottom w:val="120"/>
          <w:divBdr>
            <w:top w:val="none" w:sz="0" w:space="0" w:color="auto"/>
            <w:left w:val="none" w:sz="0" w:space="0" w:color="auto"/>
            <w:bottom w:val="none" w:sz="0" w:space="0" w:color="auto"/>
            <w:right w:val="none" w:sz="0" w:space="0" w:color="auto"/>
          </w:divBdr>
        </w:div>
        <w:div w:id="554202915">
          <w:marLeft w:val="0"/>
          <w:marRight w:val="0"/>
          <w:marTop w:val="0"/>
          <w:marBottom w:val="120"/>
          <w:divBdr>
            <w:top w:val="none" w:sz="0" w:space="0" w:color="auto"/>
            <w:left w:val="none" w:sz="0" w:space="0" w:color="auto"/>
            <w:bottom w:val="none" w:sz="0" w:space="0" w:color="auto"/>
            <w:right w:val="none" w:sz="0" w:space="0" w:color="auto"/>
          </w:divBdr>
        </w:div>
        <w:div w:id="543642619">
          <w:marLeft w:val="0"/>
          <w:marRight w:val="0"/>
          <w:marTop w:val="0"/>
          <w:marBottom w:val="120"/>
          <w:divBdr>
            <w:top w:val="none" w:sz="0" w:space="0" w:color="auto"/>
            <w:left w:val="none" w:sz="0" w:space="0" w:color="auto"/>
            <w:bottom w:val="none" w:sz="0" w:space="0" w:color="auto"/>
            <w:right w:val="none" w:sz="0" w:space="0" w:color="auto"/>
          </w:divBdr>
        </w:div>
        <w:div w:id="2003586331">
          <w:marLeft w:val="0"/>
          <w:marRight w:val="0"/>
          <w:marTop w:val="0"/>
          <w:marBottom w:val="0"/>
          <w:divBdr>
            <w:top w:val="none" w:sz="0" w:space="0" w:color="auto"/>
            <w:left w:val="none" w:sz="0" w:space="0" w:color="auto"/>
            <w:bottom w:val="none" w:sz="0" w:space="0" w:color="auto"/>
            <w:right w:val="none" w:sz="0" w:space="0" w:color="auto"/>
          </w:divBdr>
        </w:div>
        <w:div w:id="626930702">
          <w:marLeft w:val="0"/>
          <w:marRight w:val="0"/>
          <w:marTop w:val="0"/>
          <w:marBottom w:val="0"/>
          <w:divBdr>
            <w:top w:val="none" w:sz="0" w:space="0" w:color="auto"/>
            <w:left w:val="none" w:sz="0" w:space="0" w:color="auto"/>
            <w:bottom w:val="none" w:sz="0" w:space="0" w:color="auto"/>
            <w:right w:val="none" w:sz="0" w:space="0" w:color="auto"/>
          </w:divBdr>
        </w:div>
        <w:div w:id="34455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0CD87CF-DE7B-4BC2-8514-0880D85CBC0D}"/>
</file>

<file path=customXml/itemProps2.xml><?xml version="1.0" encoding="utf-8"?>
<ds:datastoreItem xmlns:ds="http://schemas.openxmlformats.org/officeDocument/2006/customXml" ds:itemID="{4815347A-4BB6-4507-A890-1E205E0310C6}"/>
</file>

<file path=customXml/itemProps3.xml><?xml version="1.0" encoding="utf-8"?>
<ds:datastoreItem xmlns:ds="http://schemas.openxmlformats.org/officeDocument/2006/customXml" ds:itemID="{BD95DDB3-951E-42CD-8C42-ACDE2D280E42}"/>
</file>

<file path=docProps/app.xml><?xml version="1.0" encoding="utf-8"?>
<Properties xmlns="http://schemas.openxmlformats.org/officeDocument/2006/extended-properties" xmlns:vt="http://schemas.openxmlformats.org/officeDocument/2006/docPropsVTypes">
  <Template>Normal</Template>
  <TotalTime>2</TotalTime>
  <Pages>6</Pages>
  <Words>3093</Words>
  <Characters>17632</Characters>
  <Application>Microsoft Office Word</Application>
  <DocSecurity>0</DocSecurity>
  <Lines>146</Lines>
  <Paragraphs>41</Paragraphs>
  <ScaleCrop>false</ScaleCrop>
  <Company>Microsoft</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2019-03-11T01:50:00Z</dcterms:created>
  <dcterms:modified xsi:type="dcterms:W3CDTF">2019-03-11T01:52:00Z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