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7C" w:rsidRDefault="0063067C" w:rsidP="0063067C">
      <w:pPr>
        <w:jc w:val="center"/>
        <w:rPr>
          <w:b/>
        </w:rPr>
      </w:pPr>
      <w:r>
        <w:rPr>
          <w:b/>
        </w:rPr>
        <w:t>Phụ lục</w:t>
      </w:r>
    </w:p>
    <w:p w:rsidR="00FE548B" w:rsidRDefault="00FE548B" w:rsidP="00FE548B">
      <w:pPr>
        <w:jc w:val="center"/>
        <w:rPr>
          <w:b/>
        </w:rPr>
      </w:pPr>
      <w:r>
        <w:rPr>
          <w:b/>
        </w:rPr>
        <w:t xml:space="preserve">DANH MỤC </w:t>
      </w:r>
      <w:r w:rsidRPr="004B45CE">
        <w:rPr>
          <w:b/>
        </w:rPr>
        <w:t>NHIỆM VỤ</w:t>
      </w:r>
      <w:r>
        <w:rPr>
          <w:b/>
        </w:rPr>
        <w:t xml:space="preserve"> KHOA HỌC VÀ CÔNG NGHỆ </w:t>
      </w:r>
      <w:r w:rsidRPr="00C14244">
        <w:rPr>
          <w:b/>
        </w:rPr>
        <w:t>ĐANG TIẾN HÀNH</w:t>
      </w:r>
    </w:p>
    <w:p w:rsidR="00FE548B" w:rsidRPr="00C14244" w:rsidRDefault="00FE548B" w:rsidP="00FE548B">
      <w:pPr>
        <w:jc w:val="center"/>
        <w:rPr>
          <w:i/>
          <w:sz w:val="28"/>
          <w:szCs w:val="28"/>
        </w:rPr>
      </w:pPr>
      <w:r w:rsidRPr="00C14244">
        <w:rPr>
          <w:i/>
          <w:sz w:val="28"/>
          <w:szCs w:val="28"/>
        </w:rPr>
        <w:t xml:space="preserve">(Kèm theo báo cáo số:        /BC-SKHCN ngày </w:t>
      </w:r>
      <w:r w:rsidR="0063067C">
        <w:rPr>
          <w:i/>
          <w:sz w:val="28"/>
          <w:szCs w:val="28"/>
        </w:rPr>
        <w:t>30</w:t>
      </w:r>
      <w:r w:rsidRPr="00C14244">
        <w:rPr>
          <w:i/>
          <w:sz w:val="28"/>
          <w:szCs w:val="28"/>
        </w:rPr>
        <w:t>/7/2022 của Sở Khoa học và Công nghệ Hà Nam)</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412"/>
        <w:gridCol w:w="1276"/>
        <w:gridCol w:w="8363"/>
        <w:gridCol w:w="1103"/>
        <w:gridCol w:w="1165"/>
      </w:tblGrid>
      <w:tr w:rsidR="00FE548B" w:rsidRPr="005B0559" w:rsidTr="00D85E6F">
        <w:tc>
          <w:tcPr>
            <w:tcW w:w="560" w:type="dxa"/>
            <w:vMerge w:val="restart"/>
            <w:vAlign w:val="center"/>
          </w:tcPr>
          <w:p w:rsidR="00FE548B" w:rsidRPr="005B0559" w:rsidRDefault="00FE548B" w:rsidP="00D85E6F">
            <w:pPr>
              <w:jc w:val="center"/>
              <w:rPr>
                <w:b/>
              </w:rPr>
            </w:pPr>
            <w:r w:rsidRPr="005B0559">
              <w:rPr>
                <w:b/>
              </w:rPr>
              <w:t>Stt</w:t>
            </w:r>
          </w:p>
        </w:tc>
        <w:tc>
          <w:tcPr>
            <w:tcW w:w="2412" w:type="dxa"/>
            <w:vMerge w:val="restart"/>
            <w:vAlign w:val="center"/>
          </w:tcPr>
          <w:p w:rsidR="00FE548B" w:rsidRPr="005B0559" w:rsidRDefault="00FE548B" w:rsidP="00D85E6F">
            <w:pPr>
              <w:jc w:val="center"/>
              <w:rPr>
                <w:b/>
              </w:rPr>
            </w:pPr>
            <w:r w:rsidRPr="005B0559">
              <w:rPr>
                <w:b/>
              </w:rPr>
              <w:t>Tên nhiệm vụ</w:t>
            </w:r>
          </w:p>
        </w:tc>
        <w:tc>
          <w:tcPr>
            <w:tcW w:w="1276" w:type="dxa"/>
            <w:vMerge w:val="restart"/>
            <w:vAlign w:val="center"/>
          </w:tcPr>
          <w:p w:rsidR="00FE548B" w:rsidRPr="005B0559" w:rsidRDefault="00FE548B" w:rsidP="00D85E6F">
            <w:pPr>
              <w:jc w:val="center"/>
              <w:rPr>
                <w:b/>
              </w:rPr>
            </w:pPr>
            <w:r w:rsidRPr="005B0559">
              <w:rPr>
                <w:b/>
              </w:rPr>
              <w:t>Cấp quản lý</w:t>
            </w:r>
          </w:p>
        </w:tc>
        <w:tc>
          <w:tcPr>
            <w:tcW w:w="8363" w:type="dxa"/>
            <w:vMerge w:val="restart"/>
            <w:vAlign w:val="center"/>
          </w:tcPr>
          <w:p w:rsidR="00FE548B" w:rsidRPr="005B0559" w:rsidRDefault="00FE548B" w:rsidP="00D85E6F">
            <w:pPr>
              <w:jc w:val="center"/>
              <w:rPr>
                <w:b/>
              </w:rPr>
            </w:pPr>
            <w:r w:rsidRPr="005B0559">
              <w:rPr>
                <w:b/>
              </w:rPr>
              <w:t xml:space="preserve">Mục tiêu </w:t>
            </w:r>
          </w:p>
        </w:tc>
        <w:tc>
          <w:tcPr>
            <w:tcW w:w="2268" w:type="dxa"/>
            <w:gridSpan w:val="2"/>
            <w:vAlign w:val="center"/>
          </w:tcPr>
          <w:p w:rsidR="00FE548B" w:rsidRPr="005B0559" w:rsidRDefault="00FE548B" w:rsidP="00D85E6F">
            <w:pPr>
              <w:jc w:val="center"/>
              <w:rPr>
                <w:b/>
              </w:rPr>
            </w:pPr>
            <w:r w:rsidRPr="005B0559">
              <w:rPr>
                <w:b/>
              </w:rPr>
              <w:t>Thời gian thực hiện</w:t>
            </w:r>
          </w:p>
        </w:tc>
      </w:tr>
      <w:tr w:rsidR="00FE548B" w:rsidRPr="005B0559" w:rsidTr="00D85E6F">
        <w:tc>
          <w:tcPr>
            <w:tcW w:w="560" w:type="dxa"/>
            <w:vMerge/>
            <w:vAlign w:val="center"/>
          </w:tcPr>
          <w:p w:rsidR="00FE548B" w:rsidRPr="005B0559" w:rsidRDefault="00FE548B" w:rsidP="00D85E6F">
            <w:pPr>
              <w:jc w:val="center"/>
              <w:rPr>
                <w:b/>
              </w:rPr>
            </w:pPr>
          </w:p>
        </w:tc>
        <w:tc>
          <w:tcPr>
            <w:tcW w:w="2412" w:type="dxa"/>
            <w:vMerge/>
            <w:vAlign w:val="center"/>
          </w:tcPr>
          <w:p w:rsidR="00FE548B" w:rsidRPr="005B0559" w:rsidRDefault="00FE548B" w:rsidP="00D85E6F">
            <w:pPr>
              <w:jc w:val="center"/>
              <w:rPr>
                <w:b/>
              </w:rPr>
            </w:pPr>
          </w:p>
        </w:tc>
        <w:tc>
          <w:tcPr>
            <w:tcW w:w="1276" w:type="dxa"/>
            <w:vMerge/>
            <w:vAlign w:val="center"/>
          </w:tcPr>
          <w:p w:rsidR="00FE548B" w:rsidRPr="005B0559" w:rsidRDefault="00FE548B" w:rsidP="00D85E6F">
            <w:pPr>
              <w:jc w:val="center"/>
              <w:rPr>
                <w:b/>
              </w:rPr>
            </w:pPr>
          </w:p>
        </w:tc>
        <w:tc>
          <w:tcPr>
            <w:tcW w:w="8363" w:type="dxa"/>
            <w:vMerge/>
            <w:vAlign w:val="center"/>
          </w:tcPr>
          <w:p w:rsidR="00FE548B" w:rsidRPr="005B0559" w:rsidRDefault="00FE548B" w:rsidP="00D85E6F">
            <w:pPr>
              <w:jc w:val="center"/>
              <w:rPr>
                <w:b/>
              </w:rPr>
            </w:pPr>
          </w:p>
        </w:tc>
        <w:tc>
          <w:tcPr>
            <w:tcW w:w="1103" w:type="dxa"/>
            <w:vAlign w:val="center"/>
          </w:tcPr>
          <w:p w:rsidR="00FE548B" w:rsidRPr="005B0559" w:rsidRDefault="00FE548B" w:rsidP="00D85E6F">
            <w:pPr>
              <w:jc w:val="center"/>
              <w:rPr>
                <w:b/>
              </w:rPr>
            </w:pPr>
            <w:r w:rsidRPr="005B0559">
              <w:rPr>
                <w:b/>
              </w:rPr>
              <w:t>Bắt đầu</w:t>
            </w:r>
          </w:p>
        </w:tc>
        <w:tc>
          <w:tcPr>
            <w:tcW w:w="1165" w:type="dxa"/>
            <w:vAlign w:val="center"/>
          </w:tcPr>
          <w:p w:rsidR="00FE548B" w:rsidRPr="005B0559" w:rsidRDefault="00FE548B" w:rsidP="00D85E6F">
            <w:pPr>
              <w:jc w:val="center"/>
              <w:rPr>
                <w:b/>
              </w:rPr>
            </w:pPr>
            <w:r w:rsidRPr="005B0559">
              <w:rPr>
                <w:b/>
              </w:rPr>
              <w:t>Kết thúc</w:t>
            </w:r>
          </w:p>
        </w:tc>
      </w:tr>
      <w:tr w:rsidR="00FE548B" w:rsidRPr="005B0559" w:rsidTr="00D85E6F">
        <w:trPr>
          <w:trHeight w:val="599"/>
        </w:trPr>
        <w:tc>
          <w:tcPr>
            <w:tcW w:w="560" w:type="dxa"/>
            <w:vAlign w:val="center"/>
          </w:tcPr>
          <w:p w:rsidR="00FE548B" w:rsidRPr="005B0559" w:rsidRDefault="00FE548B" w:rsidP="00D85E6F">
            <w:pPr>
              <w:jc w:val="center"/>
              <w:rPr>
                <w:b/>
              </w:rPr>
            </w:pPr>
            <w:r w:rsidRPr="005B0559">
              <w:rPr>
                <w:b/>
              </w:rPr>
              <w:t>I</w:t>
            </w:r>
          </w:p>
        </w:tc>
        <w:tc>
          <w:tcPr>
            <w:tcW w:w="14319" w:type="dxa"/>
            <w:gridSpan w:val="5"/>
            <w:vAlign w:val="center"/>
          </w:tcPr>
          <w:p w:rsidR="00FE548B" w:rsidRPr="005B0559" w:rsidRDefault="00FE548B" w:rsidP="00D85E6F">
            <w:pPr>
              <w:rPr>
                <w:b/>
              </w:rPr>
            </w:pPr>
            <w:r w:rsidRPr="005B0559">
              <w:rPr>
                <w:b/>
              </w:rPr>
              <w:t>DANH MỤC NHIỆM VỤ KHOA HỌC VÀ CÔNG NGHỆ ĐƯỢC PHÊ DUYỆT NĂM 2021</w:t>
            </w:r>
          </w:p>
        </w:tc>
      </w:tr>
      <w:tr w:rsidR="00FE548B" w:rsidRPr="005B0559" w:rsidTr="00D85E6F">
        <w:tc>
          <w:tcPr>
            <w:tcW w:w="560" w:type="dxa"/>
            <w:vAlign w:val="center"/>
          </w:tcPr>
          <w:p w:rsidR="00FE548B" w:rsidRPr="005B0559" w:rsidRDefault="00FE548B" w:rsidP="00D85E6F">
            <w:pPr>
              <w:jc w:val="center"/>
              <w:rPr>
                <w:b/>
              </w:rPr>
            </w:pPr>
            <w:r>
              <w:rPr>
                <w:b/>
              </w:rPr>
              <w:t>1</w:t>
            </w:r>
          </w:p>
        </w:tc>
        <w:tc>
          <w:tcPr>
            <w:tcW w:w="2412" w:type="dxa"/>
            <w:vAlign w:val="center"/>
          </w:tcPr>
          <w:p w:rsidR="00FE548B" w:rsidRPr="005B0559" w:rsidRDefault="00FE548B" w:rsidP="00D85E6F">
            <w:pPr>
              <w:jc w:val="both"/>
              <w:rPr>
                <w:color w:val="000000"/>
              </w:rPr>
            </w:pPr>
            <w:r w:rsidRPr="005B0559">
              <w:rPr>
                <w:bCs/>
                <w:lang w:val="it-IT"/>
              </w:rPr>
              <w:t>Ứng dụng khoa học và công nghệ xây dựng mô hình chăn nuôi vịt chuyên thịt bố mẹ (trống CT12, mái CT34) và con lai thương phẩm CT1234 an toàn sinh học trên địa bàn tỉnh Hà Nam</w:t>
            </w:r>
          </w:p>
          <w:p w:rsidR="00FE548B" w:rsidRPr="005B0559" w:rsidRDefault="00FE548B" w:rsidP="00D85E6F">
            <w:pPr>
              <w:tabs>
                <w:tab w:val="left" w:pos="1080"/>
              </w:tabs>
              <w:jc w:val="both"/>
              <w:rPr>
                <w:bCs/>
              </w:rPr>
            </w:pPr>
          </w:p>
        </w:tc>
        <w:tc>
          <w:tcPr>
            <w:tcW w:w="1276" w:type="dxa"/>
            <w:vAlign w:val="center"/>
          </w:tcPr>
          <w:p w:rsidR="00FE548B" w:rsidRPr="005B0559" w:rsidRDefault="00FE548B" w:rsidP="00D85E6F">
            <w:pPr>
              <w:jc w:val="center"/>
            </w:pPr>
            <w:r w:rsidRPr="005B0559">
              <w:t>Cấp Bộ</w:t>
            </w:r>
          </w:p>
        </w:tc>
        <w:tc>
          <w:tcPr>
            <w:tcW w:w="8363" w:type="dxa"/>
            <w:vAlign w:val="center"/>
          </w:tcPr>
          <w:p w:rsidR="00FE548B" w:rsidRPr="005B0559" w:rsidRDefault="00FE548B" w:rsidP="00D85E6F">
            <w:pPr>
              <w:jc w:val="both"/>
              <w:rPr>
                <w:lang w:val="pt-BR"/>
              </w:rPr>
            </w:pPr>
            <w:r w:rsidRPr="005B0559">
              <w:rPr>
                <w:b/>
                <w:color w:val="000000"/>
              </w:rPr>
              <w:t xml:space="preserve">- </w:t>
            </w:r>
            <w:r w:rsidRPr="005B0559">
              <w:rPr>
                <w:b/>
                <w:color w:val="000000"/>
                <w:lang w:val="vi-VN"/>
              </w:rPr>
              <w:t>Mục tiêu chung:</w:t>
            </w:r>
            <w:r>
              <w:rPr>
                <w:b/>
                <w:color w:val="000000"/>
              </w:rPr>
              <w:t xml:space="preserve"> </w:t>
            </w:r>
            <w:r w:rsidRPr="005B0559">
              <w:t xml:space="preserve">Ứng dụng thành công tiến bộ khoa học công nghệ trong phát triển chăn nuôi vịt chuyên thịt bố mẹ (trống CT12, mái CT34) và con lai thương phẩm CT1234 theo hướng </w:t>
            </w:r>
            <w:r w:rsidRPr="005B0559">
              <w:rPr>
                <w:bCs/>
                <w:lang w:val="it-IT"/>
              </w:rPr>
              <w:t>an toàn sinh học trên địa bàn tỉnh Hà Nam.</w:t>
            </w:r>
          </w:p>
          <w:p w:rsidR="00FE548B" w:rsidRPr="005B0559" w:rsidRDefault="00FE548B" w:rsidP="00D85E6F">
            <w:pPr>
              <w:widowControl w:val="0"/>
              <w:jc w:val="both"/>
              <w:rPr>
                <w:b/>
                <w:lang w:val="vi-VN"/>
              </w:rPr>
            </w:pPr>
            <w:r w:rsidRPr="005B0559">
              <w:rPr>
                <w:b/>
                <w:lang w:val="vi-VN"/>
              </w:rPr>
              <w:t>- Mục tiêu cụ thể:</w:t>
            </w:r>
          </w:p>
          <w:p w:rsidR="00FE548B" w:rsidRPr="005B0559" w:rsidRDefault="00FE548B" w:rsidP="00D85E6F">
            <w:pPr>
              <w:jc w:val="both"/>
              <w:rPr>
                <w:bCs/>
                <w:iCs/>
                <w:color w:val="FF0000"/>
                <w:lang w:val="it-IT"/>
              </w:rPr>
            </w:pPr>
            <w:r w:rsidRPr="005B0559">
              <w:rPr>
                <w:lang w:val="nl-NL"/>
              </w:rPr>
              <w:t>+</w:t>
            </w:r>
            <w:r w:rsidRPr="005B0559">
              <w:t>Chuyển giao và tiếp nhận 6 quy trình kỹ thuật chăn nuôi, thú y phòng bệnh, ấp nở vịt bố mẹ sinh sản và vịt thương phẩm trên địa bàn tỉnh Hà Nam;</w:t>
            </w:r>
          </w:p>
          <w:p w:rsidR="00FE548B" w:rsidRPr="005B0559" w:rsidRDefault="00FE548B" w:rsidP="00D85E6F">
            <w:pPr>
              <w:jc w:val="both"/>
              <w:rPr>
                <w:bCs/>
                <w:iCs/>
                <w:lang w:val="it-IT"/>
              </w:rPr>
            </w:pPr>
            <w:r w:rsidRPr="005B0559">
              <w:rPr>
                <w:bCs/>
                <w:iCs/>
                <w:lang w:val="it-IT"/>
              </w:rPr>
              <w:t xml:space="preserve">+ Xây dựng được 01 mô hình nuôi vịt bố mẹ sinh sản tại trang trại của doanh nghiệp với quy mô 2.000 vịt mái sinh sản. </w:t>
            </w:r>
          </w:p>
          <w:p w:rsidR="00FE548B" w:rsidRPr="005B0559" w:rsidRDefault="00FE548B" w:rsidP="00D85E6F">
            <w:pPr>
              <w:jc w:val="both"/>
              <w:rPr>
                <w:bCs/>
                <w:iCs/>
                <w:lang w:val="it-IT"/>
              </w:rPr>
            </w:pPr>
            <w:r w:rsidRPr="005B0559">
              <w:rPr>
                <w:bCs/>
                <w:iCs/>
                <w:lang w:val="it-IT"/>
              </w:rPr>
              <w:t xml:space="preserve">+ Xây dựng được mô hình nuôi vịt mái sinh sản tại 04 hộ chăn nuôi với quy mô 1.000 con. </w:t>
            </w:r>
          </w:p>
          <w:p w:rsidR="00FE548B" w:rsidRPr="005B0559" w:rsidRDefault="00FE548B" w:rsidP="00D85E6F">
            <w:pPr>
              <w:jc w:val="both"/>
              <w:rPr>
                <w:bCs/>
                <w:iCs/>
                <w:lang w:val="it-IT"/>
              </w:rPr>
            </w:pPr>
            <w:r w:rsidRPr="005B0559">
              <w:rPr>
                <w:bCs/>
                <w:iCs/>
                <w:lang w:val="it-IT"/>
              </w:rPr>
              <w:t>+ Xây dựng mô hình nuôi vịt thương phẩm với quy mô 20.000 con, trong đó mô hình tại trang trai của doanh nghiệp là 14.000 con, mô hình tại các hộ chăn nuôi với quy mô 6.000 con/20 hộ.</w:t>
            </w:r>
          </w:p>
          <w:p w:rsidR="00FE548B" w:rsidRPr="005B0559" w:rsidRDefault="00FE548B" w:rsidP="00D85E6F">
            <w:pPr>
              <w:jc w:val="both"/>
              <w:rPr>
                <w:bCs/>
                <w:iCs/>
                <w:lang w:val="it-IT"/>
              </w:rPr>
            </w:pPr>
            <w:r w:rsidRPr="005B0559">
              <w:rPr>
                <w:bCs/>
                <w:iCs/>
                <w:lang w:val="it-IT"/>
              </w:rPr>
              <w:t>+ Đào tạo tập huấn: đào tạo được 7 kỹ thuật viên, tập huấn cho 150 lượt người.</w:t>
            </w:r>
          </w:p>
          <w:p w:rsidR="00FE548B" w:rsidRPr="005B0559" w:rsidRDefault="00FE548B" w:rsidP="00D85E6F">
            <w:pPr>
              <w:jc w:val="center"/>
              <w:rPr>
                <w:b/>
              </w:rPr>
            </w:pPr>
          </w:p>
        </w:tc>
        <w:tc>
          <w:tcPr>
            <w:tcW w:w="1103" w:type="dxa"/>
            <w:vAlign w:val="center"/>
          </w:tcPr>
          <w:p w:rsidR="00FE548B" w:rsidRPr="005B0559" w:rsidRDefault="00FE548B" w:rsidP="00D85E6F">
            <w:pPr>
              <w:jc w:val="center"/>
              <w:rPr>
                <w:b/>
              </w:rPr>
            </w:pPr>
            <w:r w:rsidRPr="005B0559">
              <w:rPr>
                <w:lang w:val="it-IT"/>
              </w:rPr>
              <w:t xml:space="preserve">01/2022 </w:t>
            </w:r>
          </w:p>
        </w:tc>
        <w:tc>
          <w:tcPr>
            <w:tcW w:w="1165" w:type="dxa"/>
            <w:vAlign w:val="center"/>
          </w:tcPr>
          <w:p w:rsidR="00FE548B" w:rsidRPr="005B0559" w:rsidRDefault="00FE548B" w:rsidP="00D85E6F">
            <w:pPr>
              <w:jc w:val="center"/>
              <w:rPr>
                <w:b/>
              </w:rPr>
            </w:pPr>
            <w:r w:rsidRPr="005B0559">
              <w:rPr>
                <w:lang w:val="it-IT"/>
              </w:rPr>
              <w:t>6/2024</w:t>
            </w:r>
          </w:p>
        </w:tc>
      </w:tr>
      <w:tr w:rsidR="00FE548B" w:rsidRPr="005B0559" w:rsidTr="00D85E6F">
        <w:tc>
          <w:tcPr>
            <w:tcW w:w="560" w:type="dxa"/>
            <w:vAlign w:val="center"/>
          </w:tcPr>
          <w:p w:rsidR="00FE548B" w:rsidRPr="005B0559" w:rsidRDefault="00FE548B" w:rsidP="00D85E6F">
            <w:pPr>
              <w:jc w:val="center"/>
              <w:rPr>
                <w:b/>
              </w:rPr>
            </w:pPr>
            <w:r>
              <w:rPr>
                <w:b/>
              </w:rPr>
              <w:t>2</w:t>
            </w:r>
          </w:p>
        </w:tc>
        <w:tc>
          <w:tcPr>
            <w:tcW w:w="2412" w:type="dxa"/>
            <w:vAlign w:val="center"/>
          </w:tcPr>
          <w:p w:rsidR="00FE548B" w:rsidRPr="005B0559" w:rsidRDefault="00FE548B" w:rsidP="00D85E6F">
            <w:pPr>
              <w:jc w:val="both"/>
              <w:rPr>
                <w:b/>
              </w:rPr>
            </w:pPr>
            <w:r w:rsidRPr="005B0559">
              <w:rPr>
                <w:lang w:val="nl-NL"/>
              </w:rPr>
              <w:t xml:space="preserve">Ứng dụng tiến bộ khoa học và công nghệ xây dựng mô hình sản xuất giống và nuôi Ba ba gai thương phẩm </w:t>
            </w:r>
            <w:r w:rsidRPr="005B0559">
              <w:rPr>
                <w:i/>
                <w:lang w:val="nl-NL"/>
              </w:rPr>
              <w:t>(Trionyx steinachderi)</w:t>
            </w:r>
            <w:r w:rsidRPr="005B0559">
              <w:rPr>
                <w:lang w:val="nl-NL"/>
              </w:rPr>
              <w:t xml:space="preserve"> trên địa bàn tỉnh Hà Nam</w:t>
            </w:r>
          </w:p>
        </w:tc>
        <w:tc>
          <w:tcPr>
            <w:tcW w:w="1276" w:type="dxa"/>
            <w:vAlign w:val="center"/>
          </w:tcPr>
          <w:p w:rsidR="00FE548B" w:rsidRPr="005B0559" w:rsidRDefault="00FE548B" w:rsidP="00D85E6F">
            <w:pPr>
              <w:jc w:val="center"/>
            </w:pPr>
            <w:r w:rsidRPr="005B0559">
              <w:t>Cấp Bộ</w:t>
            </w:r>
          </w:p>
        </w:tc>
        <w:tc>
          <w:tcPr>
            <w:tcW w:w="8363" w:type="dxa"/>
            <w:vAlign w:val="center"/>
          </w:tcPr>
          <w:p w:rsidR="00FE548B" w:rsidRPr="005B0559" w:rsidRDefault="00FE548B" w:rsidP="00D85E6F">
            <w:pPr>
              <w:keepNext/>
              <w:widowControl w:val="0"/>
              <w:jc w:val="both"/>
              <w:outlineLvl w:val="0"/>
              <w:rPr>
                <w:lang w:val="nl-NL"/>
              </w:rPr>
            </w:pPr>
            <w:r w:rsidRPr="005B0559">
              <w:rPr>
                <w:b/>
                <w:i/>
                <w:lang w:val="nl-NL"/>
              </w:rPr>
              <w:t>- Mục tiêu chung</w:t>
            </w:r>
            <w:r w:rsidRPr="005B0559">
              <w:rPr>
                <w:lang w:val="nl-NL"/>
              </w:rPr>
              <w:t>: Ứng dụng thành công các công nghệ tiên tiến trong sản xuất giống và nuôi thương phẩm Ba ba gai trên địa bàn tỉnh Hà Nam nhằm tạo ra sản phẩm hàng hóa có giá trị kinh tế cao trong nuôi trồng thủy sản, tạo việc làm, nâng cao thu nhập cho nông dân và góp phần phát triển kinh tế xã hội của địa phương.</w:t>
            </w:r>
          </w:p>
          <w:p w:rsidR="00FE548B" w:rsidRPr="005B0559" w:rsidRDefault="00FE548B" w:rsidP="00D85E6F">
            <w:pPr>
              <w:keepNext/>
              <w:widowControl w:val="0"/>
              <w:jc w:val="both"/>
              <w:outlineLvl w:val="0"/>
              <w:rPr>
                <w:b/>
                <w:i/>
                <w:lang w:val="nl-NL"/>
              </w:rPr>
            </w:pPr>
            <w:r w:rsidRPr="005B0559">
              <w:rPr>
                <w:b/>
                <w:i/>
                <w:lang w:val="nl-NL"/>
              </w:rPr>
              <w:t>- Mục tiêu cụ thể</w:t>
            </w:r>
          </w:p>
          <w:p w:rsidR="00FE548B" w:rsidRPr="005B0559" w:rsidRDefault="00FE548B" w:rsidP="00D85E6F">
            <w:pPr>
              <w:jc w:val="both"/>
              <w:rPr>
                <w:lang w:val="nl-NL"/>
              </w:rPr>
            </w:pPr>
            <w:r w:rsidRPr="005B0559">
              <w:rPr>
                <w:lang w:val="nl-NL"/>
              </w:rPr>
              <w:t xml:space="preserve">+ Chuyển giao và tiếp nhận thành công các quy trình công nghệ: quy trình kỹ thuật sinh sản, ương nuôi ba ba giống; quy trình sản xuất ba ba gai thương phẩm trong ao phù hợp với điều kiện tỉnh Hà Nam. </w:t>
            </w:r>
          </w:p>
          <w:p w:rsidR="00FE548B" w:rsidRPr="005B0559" w:rsidRDefault="00FE548B" w:rsidP="00D85E6F">
            <w:pPr>
              <w:jc w:val="both"/>
              <w:rPr>
                <w:lang w:val="nl-NL"/>
              </w:rPr>
            </w:pPr>
            <w:r w:rsidRPr="005B0559">
              <w:rPr>
                <w:lang w:val="nl-NL"/>
              </w:rPr>
              <w:t xml:space="preserve">+ Xây dựng mô hình sản xuất giống Ba ba gai giống tại trang trại của đơn Công ty TNHH MK, quy mô 2.000 con Ba ba gai bố mẹ, sản xuất và ương nuôi được 20.000 </w:t>
            </w:r>
            <w:r w:rsidRPr="005B0559">
              <w:rPr>
                <w:lang w:val="nl-NL"/>
              </w:rPr>
              <w:lastRenderedPageBreak/>
              <w:t>con giống, kích cỡ 80-100g/con, tỷ lệ sống đạt &gt; 85%.</w:t>
            </w:r>
          </w:p>
          <w:p w:rsidR="00FE548B" w:rsidRPr="005B0559" w:rsidRDefault="00FE548B" w:rsidP="00D85E6F">
            <w:pPr>
              <w:jc w:val="both"/>
              <w:rPr>
                <w:lang w:val="nl-NL"/>
              </w:rPr>
            </w:pPr>
            <w:r w:rsidRPr="005B0559">
              <w:rPr>
                <w:lang w:val="nl-NL"/>
              </w:rPr>
              <w:t>+ Xây dựng mô hình nuôi thương phẩm Ba ba gai trong ao tại 05 hộ dân, quy mô diện tích 10.000 m</w:t>
            </w:r>
            <w:r w:rsidRPr="005B0559">
              <w:rPr>
                <w:vertAlign w:val="superscript"/>
                <w:lang w:val="nl-NL"/>
              </w:rPr>
              <w:t>2</w:t>
            </w:r>
            <w:r w:rsidRPr="005B0559">
              <w:rPr>
                <w:lang w:val="nl-NL"/>
              </w:rPr>
              <w:t>, tỷ lệ sống đạt 85% trở lên, trọng lượng bình quân đạt 2,5 kg/con/30 tháng nuôi, sản lượng 42,5 tấn Ba ba gai thương phẩm.</w:t>
            </w:r>
          </w:p>
          <w:p w:rsidR="00FE548B" w:rsidRPr="005B0559" w:rsidRDefault="00FE548B" w:rsidP="00D85E6F">
            <w:pPr>
              <w:widowControl w:val="0"/>
              <w:jc w:val="both"/>
              <w:rPr>
                <w:lang w:val="nl-NL"/>
              </w:rPr>
            </w:pPr>
            <w:r w:rsidRPr="005B0559">
              <w:rPr>
                <w:lang w:val="nl-NL"/>
              </w:rPr>
              <w:t>+ Đào tạo được 5 kỹ thuật viên nắm vững các quy trình, kỹ thuật sinh sản, ương nuôi giống, sản xuất thương phẩm trong ao phù hợp với điều kiện tỉnh Hà Nam và tập huấn cho 100 lượt người dân nắm được các kỹ năng thực hành kỹ thuật.</w:t>
            </w:r>
          </w:p>
          <w:p w:rsidR="00FE548B" w:rsidRPr="005B0559" w:rsidRDefault="00FE548B" w:rsidP="00D85E6F">
            <w:pPr>
              <w:jc w:val="center"/>
              <w:rPr>
                <w:b/>
              </w:rPr>
            </w:pPr>
          </w:p>
        </w:tc>
        <w:tc>
          <w:tcPr>
            <w:tcW w:w="1103" w:type="dxa"/>
            <w:vAlign w:val="center"/>
          </w:tcPr>
          <w:p w:rsidR="00FE548B" w:rsidRPr="005B0559" w:rsidRDefault="00FE548B" w:rsidP="00D85E6F">
            <w:pPr>
              <w:jc w:val="center"/>
              <w:rPr>
                <w:b/>
              </w:rPr>
            </w:pPr>
            <w:r w:rsidRPr="005B0559">
              <w:rPr>
                <w:lang w:val="it-IT"/>
              </w:rPr>
              <w:lastRenderedPageBreak/>
              <w:t xml:space="preserve">01/2022 </w:t>
            </w:r>
          </w:p>
        </w:tc>
        <w:tc>
          <w:tcPr>
            <w:tcW w:w="1165" w:type="dxa"/>
            <w:vAlign w:val="center"/>
          </w:tcPr>
          <w:p w:rsidR="00FE548B" w:rsidRPr="005B0559" w:rsidRDefault="00FE548B" w:rsidP="00D85E6F">
            <w:pPr>
              <w:jc w:val="center"/>
              <w:rPr>
                <w:b/>
              </w:rPr>
            </w:pPr>
            <w:r w:rsidRPr="005B0559">
              <w:rPr>
                <w:lang w:val="it-IT"/>
              </w:rPr>
              <w:t>6/2024</w:t>
            </w:r>
          </w:p>
        </w:tc>
      </w:tr>
      <w:tr w:rsidR="00FE548B" w:rsidRPr="005B0559" w:rsidTr="00D85E6F">
        <w:tc>
          <w:tcPr>
            <w:tcW w:w="560" w:type="dxa"/>
            <w:vAlign w:val="center"/>
          </w:tcPr>
          <w:p w:rsidR="00FE548B" w:rsidRPr="005B0559" w:rsidRDefault="00FE548B" w:rsidP="00D85E6F">
            <w:pPr>
              <w:jc w:val="center"/>
              <w:rPr>
                <w:b/>
              </w:rPr>
            </w:pPr>
            <w:r>
              <w:rPr>
                <w:b/>
              </w:rPr>
              <w:lastRenderedPageBreak/>
              <w:t>3</w:t>
            </w:r>
          </w:p>
        </w:tc>
        <w:tc>
          <w:tcPr>
            <w:tcW w:w="2412" w:type="dxa"/>
            <w:vAlign w:val="center"/>
          </w:tcPr>
          <w:p w:rsidR="00FE548B" w:rsidRPr="005B0559" w:rsidRDefault="00FE548B" w:rsidP="00D85E6F">
            <w:pPr>
              <w:jc w:val="both"/>
              <w:rPr>
                <w:b/>
              </w:rPr>
            </w:pPr>
            <w:r w:rsidRPr="005B0559">
              <w:rPr>
                <w:lang w:val="nl-NL"/>
              </w:rPr>
              <w:t>Ứng dụng khoa học và công nghệ xây dựng mô hình chăn nuôi lợn cái siêu sản LRVCN-MS15 và YVCN-MS15 tại tỉnh Hà Nam</w:t>
            </w:r>
          </w:p>
        </w:tc>
        <w:tc>
          <w:tcPr>
            <w:tcW w:w="1276" w:type="dxa"/>
            <w:vAlign w:val="center"/>
          </w:tcPr>
          <w:p w:rsidR="00FE548B" w:rsidRPr="005B0559" w:rsidRDefault="00FE548B" w:rsidP="00D85E6F">
            <w:pPr>
              <w:jc w:val="center"/>
            </w:pPr>
            <w:r w:rsidRPr="005B0559">
              <w:t>Cấp Bộ</w:t>
            </w:r>
          </w:p>
        </w:tc>
        <w:tc>
          <w:tcPr>
            <w:tcW w:w="8363" w:type="dxa"/>
            <w:vAlign w:val="center"/>
          </w:tcPr>
          <w:p w:rsidR="00FE548B" w:rsidRPr="005B0559" w:rsidRDefault="00FE548B" w:rsidP="00D85E6F">
            <w:pPr>
              <w:widowControl w:val="0"/>
              <w:jc w:val="both"/>
              <w:rPr>
                <w:lang w:val="nl-NL"/>
              </w:rPr>
            </w:pPr>
            <w:r w:rsidRPr="005B0559">
              <w:rPr>
                <w:b/>
                <w:color w:val="000000"/>
              </w:rPr>
              <w:t xml:space="preserve">- Mục tiêu chung: </w:t>
            </w:r>
            <w:r w:rsidRPr="005B0559">
              <w:rPr>
                <w:lang w:val="nl-NL"/>
              </w:rPr>
              <w:t>Ứng dụng khoa học và công nghệ xây dựng mô hình chăn nuôi lợn cái siêu sinh sản LRVCN-MS15 và YVCN-MS15 tại tỉnh Hà Nam</w:t>
            </w:r>
          </w:p>
          <w:p w:rsidR="00FE548B" w:rsidRPr="005B0559" w:rsidRDefault="00FE548B" w:rsidP="00D85E6F">
            <w:pPr>
              <w:widowControl w:val="0"/>
              <w:jc w:val="both"/>
              <w:rPr>
                <w:b/>
                <w:lang w:val="nl-NL"/>
              </w:rPr>
            </w:pPr>
            <w:r w:rsidRPr="005B0559">
              <w:rPr>
                <w:b/>
                <w:lang w:val="nl-NL"/>
              </w:rPr>
              <w:t xml:space="preserve">- Mục tiêu cụ thể: </w:t>
            </w:r>
          </w:p>
          <w:p w:rsidR="00FE548B" w:rsidRPr="005B0559" w:rsidRDefault="00FE548B" w:rsidP="00D85E6F">
            <w:pPr>
              <w:widowControl w:val="0"/>
              <w:jc w:val="both"/>
              <w:rPr>
                <w:lang w:val="vi-VN"/>
              </w:rPr>
            </w:pPr>
            <w:r w:rsidRPr="005B0559">
              <w:t xml:space="preserve">+ </w:t>
            </w:r>
            <w:r w:rsidRPr="005B0559">
              <w:rPr>
                <w:lang w:val="vi-VN"/>
              </w:rPr>
              <w:t xml:space="preserve">Tiếp nhận và làm chủ các quy trình công nghệ: </w:t>
            </w:r>
            <w:r w:rsidRPr="005B0559">
              <w:t xml:space="preserve">Quy trình </w:t>
            </w:r>
            <w:r w:rsidRPr="005B0559">
              <w:rPr>
                <w:lang w:val="vi-VN"/>
              </w:rPr>
              <w:t>chăn nuôi lợn chờ phối</w:t>
            </w:r>
            <w:r w:rsidRPr="005B0559">
              <w:rPr>
                <w:spacing w:val="-2"/>
                <w:shd w:val="clear" w:color="auto" w:fill="FFFFFF"/>
                <w:lang w:val="nl-NL"/>
              </w:rPr>
              <w:t xml:space="preserve">; </w:t>
            </w:r>
            <w:r w:rsidRPr="005B0559">
              <w:t xml:space="preserve">Quy trình </w:t>
            </w:r>
            <w:r w:rsidRPr="005B0559">
              <w:rPr>
                <w:lang w:val="vi-VN"/>
              </w:rPr>
              <w:t xml:space="preserve">chăn nuôi lợn nái mang thai; </w:t>
            </w:r>
            <w:r w:rsidRPr="005B0559">
              <w:t xml:space="preserve">Quy trình </w:t>
            </w:r>
            <w:r w:rsidRPr="005B0559">
              <w:rPr>
                <w:lang w:val="vi-VN"/>
              </w:rPr>
              <w:t>chăn nuôi lợn nái nuôi con</w:t>
            </w:r>
            <w:r w:rsidRPr="005B0559">
              <w:t>;Quy trình kỹ thuật phối giống; Quy trình chăm sóc nuôi dưỡng lợn thương phẩm</w:t>
            </w:r>
            <w:r w:rsidRPr="005B0559">
              <w:rPr>
                <w:lang w:val="vi-VN"/>
              </w:rPr>
              <w:t xml:space="preserve">; </w:t>
            </w:r>
            <w:r w:rsidRPr="005B0559">
              <w:t xml:space="preserve">Quy trình </w:t>
            </w:r>
            <w:r w:rsidRPr="005B0559">
              <w:rPr>
                <w:lang w:val="vi-VN"/>
              </w:rPr>
              <w:t>thú y, xử lý chất thải và xác chết lợn.</w:t>
            </w:r>
          </w:p>
          <w:p w:rsidR="00FE548B" w:rsidRPr="005B0559" w:rsidRDefault="00FE548B" w:rsidP="00D85E6F">
            <w:pPr>
              <w:widowControl w:val="0"/>
              <w:jc w:val="both"/>
            </w:pPr>
            <w:r w:rsidRPr="005B0559">
              <w:t>+Xây dựng 01 mô hình c</w:t>
            </w:r>
            <w:r w:rsidRPr="005B0559">
              <w:rPr>
                <w:lang w:val="vi-VN"/>
              </w:rPr>
              <w:t>hăn nuôi lợn sinh sản</w:t>
            </w:r>
            <w:r w:rsidRPr="005B0559">
              <w:t xml:space="preserve"> bố mẹ và lợn thương phẩm</w:t>
            </w:r>
            <w:r w:rsidRPr="005B0559">
              <w:rPr>
                <w:lang w:val="vi-VN"/>
              </w:rPr>
              <w:t xml:space="preserve">: 200 lợn nái và 5 lợn đực (số con cai sữa/nái/năm ≥ 27 con) và </w:t>
            </w:r>
            <w:r w:rsidRPr="005B0559">
              <w:t>100 lợn thương phẩm;</w:t>
            </w:r>
          </w:p>
          <w:p w:rsidR="00FE548B" w:rsidRPr="005B0559" w:rsidRDefault="00FE548B" w:rsidP="00D85E6F">
            <w:pPr>
              <w:widowControl w:val="0"/>
              <w:jc w:val="both"/>
              <w:rPr>
                <w:lang w:val="vi-VN"/>
              </w:rPr>
            </w:pPr>
            <w:r w:rsidRPr="005B0559">
              <w:t>+ Xây dựng 15 mô hình vệ tinh c</w:t>
            </w:r>
            <w:r w:rsidRPr="005B0559">
              <w:rPr>
                <w:lang w:val="vi-VN"/>
              </w:rPr>
              <w:t xml:space="preserve">hăn nuôi </w:t>
            </w:r>
            <w:r w:rsidRPr="005B0559">
              <w:t xml:space="preserve">lợn </w:t>
            </w:r>
            <w:r w:rsidRPr="005B0559">
              <w:rPr>
                <w:lang w:val="vi-VN"/>
              </w:rPr>
              <w:t xml:space="preserve">thương phẩm có tăng </w:t>
            </w:r>
            <w:r w:rsidRPr="005B0559">
              <w:t>khối lượng</w:t>
            </w:r>
            <w:r w:rsidRPr="005B0559">
              <w:rPr>
                <w:lang w:val="vi-VN"/>
              </w:rPr>
              <w:t xml:space="preserve"> ≥</w:t>
            </w:r>
            <w:r w:rsidRPr="005B0559">
              <w:t>80</w:t>
            </w:r>
            <w:r w:rsidRPr="005B0559">
              <w:rPr>
                <w:lang w:val="vi-VN"/>
              </w:rPr>
              <w:t>0g/ngày</w:t>
            </w:r>
            <w:r w:rsidRPr="005B0559">
              <w:t>. Quy mô/mỗi mô hình là 100 – 200 lợn thương phẩm.</w:t>
            </w:r>
          </w:p>
          <w:p w:rsidR="00FE548B" w:rsidRPr="005B0559" w:rsidRDefault="00FE548B" w:rsidP="00D85E6F">
            <w:pPr>
              <w:widowControl w:val="0"/>
              <w:jc w:val="both"/>
              <w:rPr>
                <w:spacing w:val="-2"/>
                <w:lang w:val="vi-VN"/>
              </w:rPr>
            </w:pPr>
            <w:r w:rsidRPr="005B0559">
              <w:rPr>
                <w:spacing w:val="-2"/>
                <w:lang w:val="vi-VN"/>
              </w:rPr>
              <w:t xml:space="preserve">- Đào tạo được 5 kỹ thuật viên cơ sở, tập huấn kỹ thuật được 100 lượt người </w:t>
            </w:r>
            <w:r w:rsidRPr="005B0559">
              <w:rPr>
                <w:spacing w:val="-2"/>
              </w:rPr>
              <w:t>dân</w:t>
            </w:r>
            <w:r w:rsidRPr="005B0559">
              <w:rPr>
                <w:spacing w:val="-2"/>
                <w:lang w:val="vi-VN"/>
              </w:rPr>
              <w:t>.</w:t>
            </w:r>
          </w:p>
          <w:p w:rsidR="00FE548B" w:rsidRPr="005B0559" w:rsidRDefault="00FE548B" w:rsidP="00D85E6F">
            <w:pPr>
              <w:jc w:val="center"/>
              <w:rPr>
                <w:b/>
              </w:rPr>
            </w:pPr>
          </w:p>
        </w:tc>
        <w:tc>
          <w:tcPr>
            <w:tcW w:w="1103" w:type="dxa"/>
            <w:vAlign w:val="center"/>
          </w:tcPr>
          <w:p w:rsidR="00FE548B" w:rsidRPr="005B0559" w:rsidRDefault="00FE548B" w:rsidP="00D85E6F">
            <w:pPr>
              <w:jc w:val="center"/>
              <w:rPr>
                <w:b/>
              </w:rPr>
            </w:pPr>
            <w:r w:rsidRPr="005B0559">
              <w:rPr>
                <w:lang w:val="it-IT"/>
              </w:rPr>
              <w:t xml:space="preserve">01/2022 </w:t>
            </w:r>
          </w:p>
        </w:tc>
        <w:tc>
          <w:tcPr>
            <w:tcW w:w="1165" w:type="dxa"/>
            <w:vAlign w:val="center"/>
          </w:tcPr>
          <w:p w:rsidR="00FE548B" w:rsidRPr="005B0559" w:rsidRDefault="00FE548B" w:rsidP="00D85E6F">
            <w:pPr>
              <w:jc w:val="center"/>
              <w:rPr>
                <w:b/>
              </w:rPr>
            </w:pPr>
            <w:r w:rsidRPr="005B0559">
              <w:rPr>
                <w:lang w:val="it-IT"/>
              </w:rPr>
              <w:t>6/2024</w:t>
            </w:r>
          </w:p>
        </w:tc>
      </w:tr>
      <w:tr w:rsidR="00FE548B" w:rsidRPr="005B0559" w:rsidTr="00D85E6F">
        <w:trPr>
          <w:trHeight w:val="471"/>
        </w:trPr>
        <w:tc>
          <w:tcPr>
            <w:tcW w:w="560" w:type="dxa"/>
            <w:vAlign w:val="center"/>
          </w:tcPr>
          <w:p w:rsidR="00FE548B" w:rsidRPr="005B0559" w:rsidRDefault="00FE548B" w:rsidP="00D85E6F">
            <w:pPr>
              <w:jc w:val="center"/>
              <w:rPr>
                <w:b/>
              </w:rPr>
            </w:pPr>
            <w:r w:rsidRPr="005B0559">
              <w:rPr>
                <w:b/>
              </w:rPr>
              <w:t>II</w:t>
            </w:r>
          </w:p>
        </w:tc>
        <w:tc>
          <w:tcPr>
            <w:tcW w:w="14319" w:type="dxa"/>
            <w:gridSpan w:val="5"/>
            <w:vAlign w:val="center"/>
          </w:tcPr>
          <w:p w:rsidR="00FE548B" w:rsidRPr="005B0559" w:rsidRDefault="00FE548B" w:rsidP="00D85E6F">
            <w:pPr>
              <w:rPr>
                <w:b/>
              </w:rPr>
            </w:pPr>
            <w:r w:rsidRPr="005B0559">
              <w:rPr>
                <w:b/>
              </w:rPr>
              <w:t>DANH MỤC NHIỆM VỤ KHOA HỌC VÀ CÔNG NGHỆ ĐƯỢC PHÊ DUYỆT NĂM 2022</w:t>
            </w:r>
          </w:p>
        </w:tc>
      </w:tr>
      <w:tr w:rsidR="00FE548B" w:rsidRPr="005B0559" w:rsidTr="00D85E6F">
        <w:trPr>
          <w:trHeight w:val="1228"/>
        </w:trPr>
        <w:tc>
          <w:tcPr>
            <w:tcW w:w="560" w:type="dxa"/>
            <w:vAlign w:val="center"/>
          </w:tcPr>
          <w:p w:rsidR="00FE548B" w:rsidRPr="005B0559" w:rsidRDefault="00FE548B" w:rsidP="00D85E6F">
            <w:pPr>
              <w:jc w:val="center"/>
            </w:pPr>
            <w:r w:rsidRPr="005B0559">
              <w:t>1</w:t>
            </w:r>
          </w:p>
        </w:tc>
        <w:tc>
          <w:tcPr>
            <w:tcW w:w="2412" w:type="dxa"/>
            <w:vAlign w:val="center"/>
          </w:tcPr>
          <w:p w:rsidR="00FE548B" w:rsidRPr="005B0559" w:rsidRDefault="00FE548B" w:rsidP="00D85E6F">
            <w:pPr>
              <w:jc w:val="both"/>
              <w:rPr>
                <w:color w:val="000000"/>
              </w:rPr>
            </w:pPr>
            <w:r w:rsidRPr="005B0559">
              <w:rPr>
                <w:lang w:val="vi-VN"/>
              </w:rPr>
              <w:t>Giải pháp thúc đẩy sản xuất hàng hoá nông nghiệp quy mô lớn tại tỉnh Hà Nam</w:t>
            </w:r>
          </w:p>
          <w:p w:rsidR="00FE548B" w:rsidRPr="005B0559" w:rsidRDefault="00FE548B" w:rsidP="00D85E6F">
            <w:pPr>
              <w:tabs>
                <w:tab w:val="left" w:pos="1080"/>
              </w:tabs>
              <w:jc w:val="both"/>
              <w:rPr>
                <w:bCs/>
              </w:rPr>
            </w:pPr>
          </w:p>
        </w:tc>
        <w:tc>
          <w:tcPr>
            <w:tcW w:w="1276" w:type="dxa"/>
            <w:vAlign w:val="center"/>
          </w:tcPr>
          <w:p w:rsidR="00FE548B" w:rsidRPr="005B0559" w:rsidRDefault="00FE548B" w:rsidP="00D85E6F">
            <w:pPr>
              <w:jc w:val="center"/>
              <w:rPr>
                <w:bCs/>
                <w:color w:val="000000"/>
                <w:lang w:val="it-IT"/>
              </w:rPr>
            </w:pPr>
            <w:r w:rsidRPr="005B0559">
              <w:rPr>
                <w:bCs/>
                <w:color w:val="000000"/>
                <w:lang w:val="it-IT"/>
              </w:rPr>
              <w:t>Cấp Tỉnh</w:t>
            </w:r>
          </w:p>
        </w:tc>
        <w:tc>
          <w:tcPr>
            <w:tcW w:w="8363" w:type="dxa"/>
            <w:vAlign w:val="center"/>
          </w:tcPr>
          <w:p w:rsidR="00FE548B" w:rsidRPr="005B0559" w:rsidRDefault="00FE548B" w:rsidP="00D85E6F">
            <w:pPr>
              <w:jc w:val="both"/>
              <w:rPr>
                <w:lang w:val="it-IT"/>
              </w:rPr>
            </w:pPr>
            <w:r w:rsidRPr="005B0559">
              <w:rPr>
                <w:b/>
                <w:color w:val="000000"/>
              </w:rPr>
              <w:t xml:space="preserve">- </w:t>
            </w:r>
            <w:r w:rsidRPr="005B0559">
              <w:rPr>
                <w:b/>
                <w:color w:val="000000"/>
                <w:lang w:val="vi-VN"/>
              </w:rPr>
              <w:t xml:space="preserve">Mục tiêu </w:t>
            </w:r>
          </w:p>
          <w:p w:rsidR="00FE548B" w:rsidRPr="005B0559" w:rsidRDefault="00FE548B" w:rsidP="00D85E6F">
            <w:pPr>
              <w:jc w:val="both"/>
            </w:pPr>
            <w:r w:rsidRPr="005B0559">
              <w:t>+ Đánh giá nguồn lực trong sản xuất nông nghiệp của tỉnh Hà Nam;</w:t>
            </w:r>
          </w:p>
          <w:p w:rsidR="00FE548B" w:rsidRPr="005B0559" w:rsidRDefault="00FE548B" w:rsidP="00D85E6F">
            <w:pPr>
              <w:jc w:val="both"/>
              <w:rPr>
                <w:bCs/>
                <w:color w:val="000000"/>
                <w:lang w:val="it-IT"/>
              </w:rPr>
            </w:pPr>
            <w:r w:rsidRPr="005B0559">
              <w:t>+ Đề xuất mô hình, giải pháp thúc đẩy sản xuất hàng hóa nông nghiệp quy mô lớn trên địa bàn tỉnh Hà Nam</w:t>
            </w:r>
          </w:p>
        </w:tc>
        <w:tc>
          <w:tcPr>
            <w:tcW w:w="1103" w:type="dxa"/>
            <w:vAlign w:val="center"/>
          </w:tcPr>
          <w:p w:rsidR="00FE548B" w:rsidRPr="005B0559" w:rsidRDefault="00FE548B" w:rsidP="00D85E6F">
            <w:pPr>
              <w:widowControl w:val="0"/>
              <w:jc w:val="both"/>
              <w:rPr>
                <w:color w:val="000000"/>
                <w:lang w:val="nl-NL"/>
              </w:rPr>
            </w:pPr>
            <w:r w:rsidRPr="005B0559">
              <w:rPr>
                <w:color w:val="000000"/>
                <w:lang w:val="nl-NL"/>
              </w:rPr>
              <w:t>01/2022</w:t>
            </w:r>
          </w:p>
        </w:tc>
        <w:tc>
          <w:tcPr>
            <w:tcW w:w="1165" w:type="dxa"/>
            <w:vAlign w:val="center"/>
          </w:tcPr>
          <w:p w:rsidR="00FE548B" w:rsidRDefault="00FE548B" w:rsidP="00D85E6F">
            <w:pPr>
              <w:pStyle w:val="ListParagraph"/>
              <w:tabs>
                <w:tab w:val="left" w:pos="246"/>
              </w:tabs>
              <w:ind w:left="0"/>
              <w:jc w:val="both"/>
              <w:rPr>
                <w:color w:val="000000"/>
                <w:lang w:val="nl-NL"/>
              </w:rPr>
            </w:pPr>
            <w:r w:rsidRPr="005B0559">
              <w:rPr>
                <w:color w:val="000000"/>
                <w:lang w:val="nl-NL"/>
              </w:rPr>
              <w:t xml:space="preserve"> </w:t>
            </w:r>
          </w:p>
          <w:p w:rsidR="00FE548B" w:rsidRPr="005B0559" w:rsidRDefault="00FE548B" w:rsidP="00D85E6F">
            <w:pPr>
              <w:pStyle w:val="ListParagraph"/>
              <w:tabs>
                <w:tab w:val="left" w:pos="246"/>
              </w:tabs>
              <w:ind w:left="0"/>
              <w:jc w:val="both"/>
            </w:pPr>
            <w:r w:rsidRPr="005B0559">
              <w:rPr>
                <w:color w:val="000000"/>
                <w:lang w:val="nl-NL"/>
              </w:rPr>
              <w:t xml:space="preserve">12/2023 </w:t>
            </w:r>
          </w:p>
          <w:p w:rsidR="00FE548B" w:rsidRPr="005B0559" w:rsidRDefault="00FE548B" w:rsidP="00D85E6F">
            <w:pPr>
              <w:pStyle w:val="ListParagraph"/>
              <w:tabs>
                <w:tab w:val="left" w:pos="246"/>
              </w:tabs>
              <w:ind w:left="0"/>
              <w:jc w:val="both"/>
            </w:pPr>
          </w:p>
        </w:tc>
      </w:tr>
      <w:tr w:rsidR="00FE548B" w:rsidRPr="005B0559" w:rsidTr="00D85E6F">
        <w:tc>
          <w:tcPr>
            <w:tcW w:w="560" w:type="dxa"/>
            <w:vAlign w:val="center"/>
          </w:tcPr>
          <w:p w:rsidR="00FE548B" w:rsidRPr="005B0559" w:rsidRDefault="00FE548B" w:rsidP="00D85E6F">
            <w:pPr>
              <w:jc w:val="center"/>
            </w:pPr>
            <w:r w:rsidRPr="005B0559">
              <w:t>2</w:t>
            </w:r>
          </w:p>
        </w:tc>
        <w:tc>
          <w:tcPr>
            <w:tcW w:w="2412" w:type="dxa"/>
            <w:vAlign w:val="center"/>
          </w:tcPr>
          <w:p w:rsidR="00FE548B" w:rsidRPr="005B0559" w:rsidRDefault="00FE548B" w:rsidP="00D85E6F">
            <w:pPr>
              <w:jc w:val="both"/>
              <w:rPr>
                <w:bCs/>
                <w:lang w:val="nl-NL"/>
              </w:rPr>
            </w:pPr>
            <w:r w:rsidRPr="005B0559">
              <w:rPr>
                <w:bCs/>
                <w:lang w:val="nl-NL"/>
              </w:rPr>
              <w:t>Giải pháp</w:t>
            </w:r>
            <w:r w:rsidRPr="005B0559">
              <w:rPr>
                <w:bCs/>
              </w:rPr>
              <w:t xml:space="preserve"> phát triển dịch vụ Logistics</w:t>
            </w:r>
            <w:r w:rsidRPr="005B0559">
              <w:rPr>
                <w:bCs/>
                <w:lang w:val="nl-NL"/>
              </w:rPr>
              <w:t xml:space="preserve"> tại Tỉnh Hà Nam</w:t>
            </w:r>
          </w:p>
          <w:p w:rsidR="00FE548B" w:rsidRPr="005B0559" w:rsidRDefault="00FE548B" w:rsidP="00D85E6F">
            <w:pPr>
              <w:jc w:val="both"/>
              <w:rPr>
                <w:bCs/>
              </w:rPr>
            </w:pPr>
          </w:p>
        </w:tc>
        <w:tc>
          <w:tcPr>
            <w:tcW w:w="1276" w:type="dxa"/>
            <w:vAlign w:val="center"/>
          </w:tcPr>
          <w:p w:rsidR="00FE548B" w:rsidRPr="005B0559" w:rsidRDefault="00FE548B" w:rsidP="00D85E6F">
            <w:pPr>
              <w:jc w:val="center"/>
              <w:rPr>
                <w:shd w:val="clear" w:color="auto" w:fill="FFFFFF"/>
              </w:rPr>
            </w:pPr>
            <w:r w:rsidRPr="005B0559">
              <w:rPr>
                <w:bCs/>
                <w:color w:val="000000"/>
                <w:lang w:val="it-IT"/>
              </w:rPr>
              <w:t>Cấp Tỉnh</w:t>
            </w:r>
          </w:p>
        </w:tc>
        <w:tc>
          <w:tcPr>
            <w:tcW w:w="8363" w:type="dxa"/>
            <w:vAlign w:val="center"/>
          </w:tcPr>
          <w:p w:rsidR="00FE548B" w:rsidRPr="005B0559" w:rsidRDefault="00FE548B" w:rsidP="00D85E6F">
            <w:pPr>
              <w:jc w:val="both"/>
              <w:rPr>
                <w:lang w:val="it-IT"/>
              </w:rPr>
            </w:pPr>
            <w:r w:rsidRPr="005B0559">
              <w:rPr>
                <w:b/>
                <w:color w:val="000000"/>
              </w:rPr>
              <w:t xml:space="preserve">- </w:t>
            </w:r>
            <w:r w:rsidRPr="005B0559">
              <w:rPr>
                <w:b/>
                <w:color w:val="000000"/>
                <w:lang w:val="vi-VN"/>
              </w:rPr>
              <w:t>Mục tiêu chung:</w:t>
            </w:r>
            <w:r w:rsidRPr="005B0559">
              <w:rPr>
                <w:shd w:val="clear" w:color="auto" w:fill="FFFFFF"/>
              </w:rPr>
              <w:t>Phát triển dịch vụ logistics nhằm thu hút vốn đầu tư, phát triển kinh tế xã hội, tạo việc làm cho người lao động tại tỉnh Hà Nam</w:t>
            </w:r>
          </w:p>
          <w:p w:rsidR="00FE548B" w:rsidRPr="005B0559" w:rsidRDefault="00FE548B" w:rsidP="00D85E6F">
            <w:pPr>
              <w:widowControl w:val="0"/>
              <w:jc w:val="both"/>
              <w:rPr>
                <w:b/>
                <w:lang w:val="vi-VN"/>
              </w:rPr>
            </w:pPr>
            <w:r w:rsidRPr="005B0559">
              <w:rPr>
                <w:b/>
                <w:lang w:val="vi-VN"/>
              </w:rPr>
              <w:t>- Mục tiêu cụ thể:</w:t>
            </w:r>
          </w:p>
          <w:p w:rsidR="00FE548B" w:rsidRPr="005B0559" w:rsidRDefault="00FE548B" w:rsidP="00D85E6F">
            <w:pPr>
              <w:jc w:val="both"/>
              <w:rPr>
                <w:shd w:val="clear" w:color="auto" w:fill="FFFFFF"/>
              </w:rPr>
            </w:pPr>
            <w:r w:rsidRPr="005B0559">
              <w:rPr>
                <w:shd w:val="clear" w:color="auto" w:fill="FFFFFF"/>
              </w:rPr>
              <w:t>+ Xây dựng các chính sách khuyến khích, hỗ trợ phát triển dịch vụ Logistics.</w:t>
            </w:r>
          </w:p>
          <w:p w:rsidR="00FE548B" w:rsidRPr="005B0559" w:rsidRDefault="00FE548B" w:rsidP="00D85E6F">
            <w:pPr>
              <w:jc w:val="both"/>
              <w:rPr>
                <w:shd w:val="clear" w:color="auto" w:fill="FFFFFF"/>
              </w:rPr>
            </w:pPr>
            <w:r w:rsidRPr="005B0559">
              <w:rPr>
                <w:shd w:val="clear" w:color="auto" w:fill="FFFFFF"/>
              </w:rPr>
              <w:lastRenderedPageBreak/>
              <w:t>+ Thu hút vốn đầu tư phát triển cơ sở hạ tầng, kết nối dịch vụ Logistics cho tỉnh Hà Nam cũng như kết nối với các tỉnh bạn tạo thành chuỗi cung ứng khép kín.</w:t>
            </w:r>
          </w:p>
          <w:p w:rsidR="00FE548B" w:rsidRPr="005B0559" w:rsidRDefault="00FE548B" w:rsidP="00D85E6F">
            <w:pPr>
              <w:jc w:val="both"/>
              <w:rPr>
                <w:iCs/>
                <w:color w:val="333333"/>
                <w:shd w:val="clear" w:color="auto" w:fill="FFFFFF"/>
              </w:rPr>
            </w:pPr>
            <w:r w:rsidRPr="005B0559">
              <w:rPr>
                <w:shd w:val="clear" w:color="auto" w:fill="FFFFFF"/>
              </w:rPr>
              <w:t>+ Ứng dụng công nghệ thông tin trong việc quản lý, phát triển dịch vụ Logistics tại Tỉnh Hà Nam</w:t>
            </w:r>
            <w:r w:rsidRPr="005B0559">
              <w:rPr>
                <w:iCs/>
                <w:color w:val="333333"/>
                <w:shd w:val="clear" w:color="auto" w:fill="FFFFFF"/>
              </w:rPr>
              <w:t>.</w:t>
            </w:r>
          </w:p>
          <w:p w:rsidR="00FE548B" w:rsidRPr="005B0559" w:rsidRDefault="00FE548B" w:rsidP="00D85E6F">
            <w:pPr>
              <w:jc w:val="both"/>
              <w:rPr>
                <w:iCs/>
                <w:shd w:val="clear" w:color="auto" w:fill="FFFFFF"/>
              </w:rPr>
            </w:pPr>
            <w:r w:rsidRPr="005B0559">
              <w:rPr>
                <w:iCs/>
                <w:shd w:val="clear" w:color="auto" w:fill="FFFFFF"/>
              </w:rPr>
              <w:t>+ Xây dựng các kế hoạch hỗ trợ đào tạo thu hút nguồn nhân lực chất lượng cao Logistics cho tỉnh Hà Nam.</w:t>
            </w:r>
          </w:p>
          <w:p w:rsidR="00FE548B" w:rsidRPr="005B0559" w:rsidRDefault="00FE548B" w:rsidP="00D85E6F">
            <w:pPr>
              <w:jc w:val="both"/>
              <w:rPr>
                <w:shd w:val="clear" w:color="auto" w:fill="FFFFFF"/>
              </w:rPr>
            </w:pPr>
            <w:r w:rsidRPr="005B0559">
              <w:rPr>
                <w:iCs/>
                <w:shd w:val="clear" w:color="auto" w:fill="FFFFFF"/>
              </w:rPr>
              <w:t>+ Tạo tiền để nâng cao năng lực cạnh tranh cấp Tỉnh, giúp Hà Nam trở thành điểm sáng thu hút vốn đầu tư của cả nước.</w:t>
            </w:r>
          </w:p>
        </w:tc>
        <w:tc>
          <w:tcPr>
            <w:tcW w:w="1103" w:type="dxa"/>
            <w:vAlign w:val="center"/>
          </w:tcPr>
          <w:p w:rsidR="00FE548B" w:rsidRPr="005B0559" w:rsidRDefault="00FE548B" w:rsidP="00D85E6F">
            <w:pPr>
              <w:widowControl w:val="0"/>
              <w:jc w:val="center"/>
              <w:rPr>
                <w:color w:val="000000"/>
                <w:lang w:val="nl-NL"/>
              </w:rPr>
            </w:pPr>
            <w:r w:rsidRPr="005B0559">
              <w:rPr>
                <w:color w:val="000000"/>
                <w:lang w:val="nl-NL"/>
              </w:rPr>
              <w:lastRenderedPageBreak/>
              <w:t>01/2022</w:t>
            </w:r>
          </w:p>
        </w:tc>
        <w:tc>
          <w:tcPr>
            <w:tcW w:w="1165" w:type="dxa"/>
            <w:vAlign w:val="center"/>
          </w:tcPr>
          <w:p w:rsidR="00FE548B" w:rsidRDefault="00FE548B" w:rsidP="00D85E6F">
            <w:pPr>
              <w:pStyle w:val="ListParagraph"/>
              <w:tabs>
                <w:tab w:val="left" w:pos="246"/>
              </w:tabs>
              <w:ind w:left="0"/>
              <w:jc w:val="center"/>
              <w:rPr>
                <w:color w:val="000000"/>
                <w:lang w:val="nl-NL"/>
              </w:rPr>
            </w:pPr>
          </w:p>
          <w:p w:rsidR="00FE548B" w:rsidRPr="005B0559" w:rsidRDefault="00FE548B" w:rsidP="00D85E6F">
            <w:pPr>
              <w:pStyle w:val="ListParagraph"/>
              <w:tabs>
                <w:tab w:val="left" w:pos="246"/>
              </w:tabs>
              <w:ind w:left="0"/>
              <w:jc w:val="center"/>
            </w:pPr>
            <w:r w:rsidRPr="005B0559">
              <w:rPr>
                <w:color w:val="000000"/>
                <w:lang w:val="nl-NL"/>
              </w:rPr>
              <w:t>12/2023</w:t>
            </w:r>
          </w:p>
          <w:p w:rsidR="00FE548B" w:rsidRPr="005B0559" w:rsidRDefault="00FE548B" w:rsidP="00D85E6F">
            <w:pPr>
              <w:pStyle w:val="ListParagraph"/>
              <w:tabs>
                <w:tab w:val="left" w:pos="246"/>
              </w:tabs>
              <w:ind w:left="0"/>
              <w:jc w:val="center"/>
            </w:pPr>
          </w:p>
        </w:tc>
      </w:tr>
      <w:tr w:rsidR="00FE548B" w:rsidRPr="005B0559" w:rsidTr="00D85E6F">
        <w:tc>
          <w:tcPr>
            <w:tcW w:w="560" w:type="dxa"/>
            <w:vAlign w:val="center"/>
          </w:tcPr>
          <w:p w:rsidR="00FE548B" w:rsidRPr="005B0559" w:rsidRDefault="00FE548B" w:rsidP="00D85E6F">
            <w:pPr>
              <w:jc w:val="center"/>
            </w:pPr>
            <w:r w:rsidRPr="005B0559">
              <w:lastRenderedPageBreak/>
              <w:t>3</w:t>
            </w:r>
          </w:p>
        </w:tc>
        <w:tc>
          <w:tcPr>
            <w:tcW w:w="2412" w:type="dxa"/>
            <w:vAlign w:val="center"/>
          </w:tcPr>
          <w:p w:rsidR="00FE548B" w:rsidRPr="005B0559" w:rsidRDefault="00FE548B" w:rsidP="00D85E6F">
            <w:pPr>
              <w:jc w:val="both"/>
              <w:rPr>
                <w:bCs/>
              </w:rPr>
            </w:pPr>
            <w:r w:rsidRPr="005B0559">
              <w:rPr>
                <w:bCs/>
              </w:rPr>
              <w:t>Ứng dụng công nghệ IoT trong giám sát các chỉ số môi trường hỗ trợ khả năng sinh trưởng của cây chuối ngự Đại Hoàng tại huyện Lý Nhânphục vụ phát triển nông nghiệp thông minh tỉnh Hà Nam</w:t>
            </w:r>
          </w:p>
          <w:p w:rsidR="00FE548B" w:rsidRPr="005B0559" w:rsidRDefault="00FE548B" w:rsidP="00D85E6F">
            <w:pPr>
              <w:jc w:val="both"/>
              <w:rPr>
                <w:b/>
                <w:bCs/>
                <w:lang w:val="nl-NL"/>
              </w:rPr>
            </w:pPr>
          </w:p>
        </w:tc>
        <w:tc>
          <w:tcPr>
            <w:tcW w:w="1276" w:type="dxa"/>
            <w:vAlign w:val="center"/>
          </w:tcPr>
          <w:p w:rsidR="00FE548B" w:rsidRPr="005B0559" w:rsidRDefault="00FE548B" w:rsidP="00D85E6F">
            <w:pPr>
              <w:jc w:val="center"/>
              <w:rPr>
                <w:color w:val="000000"/>
              </w:rPr>
            </w:pPr>
            <w:r w:rsidRPr="005B0559">
              <w:rPr>
                <w:bCs/>
                <w:color w:val="000000"/>
                <w:lang w:val="it-IT"/>
              </w:rPr>
              <w:t>Cấp Tỉnh</w:t>
            </w:r>
          </w:p>
        </w:tc>
        <w:tc>
          <w:tcPr>
            <w:tcW w:w="8363" w:type="dxa"/>
            <w:vAlign w:val="center"/>
          </w:tcPr>
          <w:p w:rsidR="00FE548B" w:rsidRPr="005B0559" w:rsidRDefault="00FE548B" w:rsidP="00D85E6F">
            <w:pPr>
              <w:pStyle w:val="noidung"/>
              <w:spacing w:after="0" w:line="240" w:lineRule="auto"/>
              <w:ind w:firstLine="0"/>
              <w:contextualSpacing/>
              <w:rPr>
                <w:b/>
                <w:sz w:val="24"/>
                <w:szCs w:val="24"/>
                <w:lang w:val="en-US"/>
              </w:rPr>
            </w:pPr>
            <w:r w:rsidRPr="005B0559">
              <w:rPr>
                <w:b/>
                <w:sz w:val="24"/>
                <w:szCs w:val="24"/>
                <w:lang w:val="en-US"/>
              </w:rPr>
              <w:t xml:space="preserve">- Mục tiêu chung: </w:t>
            </w:r>
            <w:r w:rsidRPr="005B0559">
              <w:rPr>
                <w:sz w:val="24"/>
                <w:szCs w:val="24"/>
                <w:lang w:val="en-US"/>
              </w:rPr>
              <w:t>Ứng dụng IoT vào nông nghiệp nhằm tăng cường năng suất và chất lượng, giảm thiểu chi phí sản xuất của cây chuối ngự Đại Hoàng nhằm nâng cao giá trị kinh tế sản xuất, hỗ trợ cải thiện đời sống của người nông dân trên địa bản tỉnh Hà Nam.</w:t>
            </w:r>
          </w:p>
          <w:p w:rsidR="00FE548B" w:rsidRPr="005B0559" w:rsidRDefault="00FE548B" w:rsidP="00D85E6F">
            <w:pPr>
              <w:pStyle w:val="noidung"/>
              <w:spacing w:after="0" w:line="240" w:lineRule="auto"/>
              <w:ind w:firstLine="0"/>
              <w:contextualSpacing/>
              <w:rPr>
                <w:b/>
                <w:sz w:val="24"/>
                <w:szCs w:val="24"/>
                <w:lang w:val="en-US"/>
              </w:rPr>
            </w:pPr>
            <w:r w:rsidRPr="005B0559">
              <w:rPr>
                <w:b/>
                <w:sz w:val="24"/>
                <w:szCs w:val="24"/>
                <w:lang w:val="en-US"/>
              </w:rPr>
              <w:t xml:space="preserve">- Mục tiêu cụ thể: </w:t>
            </w:r>
          </w:p>
          <w:p w:rsidR="00FE548B" w:rsidRPr="005B0559" w:rsidRDefault="00FE548B" w:rsidP="00D85E6F">
            <w:pPr>
              <w:pStyle w:val="noidung"/>
              <w:spacing w:after="0" w:line="240" w:lineRule="auto"/>
              <w:ind w:firstLine="0"/>
              <w:contextualSpacing/>
              <w:rPr>
                <w:sz w:val="24"/>
                <w:szCs w:val="24"/>
                <w:lang w:val="en-US"/>
              </w:rPr>
            </w:pPr>
            <w:r w:rsidRPr="005B0559">
              <w:rPr>
                <w:sz w:val="24"/>
                <w:szCs w:val="24"/>
                <w:lang w:val="en-US"/>
              </w:rPr>
              <w:t xml:space="preserve">+ Nghiên cứu xây dựng mạng lưới cảm biến giám sát các chỉ số môi trường (nhiệt độ, độ ẩm, lượng mưa, độ ẩm trong đất, độ pH trong đất) hỗ trợ sinh trưởng của cây chuối ngự Đại Hoàng, đồng thời hỗ trợ người nông dân theo dõi tốt hơn quá trình sinh trưởng của cây chuối ngự Đại Hoàng để nâng cao năng suất và giảm thiểu chi phí sản xuất tại huyện Lý Nhân. </w:t>
            </w:r>
          </w:p>
          <w:p w:rsidR="00FE548B" w:rsidRPr="005B0559" w:rsidRDefault="00FE548B" w:rsidP="00D85E6F">
            <w:pPr>
              <w:jc w:val="both"/>
              <w:rPr>
                <w:b/>
                <w:color w:val="000000"/>
              </w:rPr>
            </w:pPr>
            <w:r w:rsidRPr="005B0559">
              <w:t xml:space="preserve">+ </w:t>
            </w:r>
            <w:r w:rsidRPr="005B0559">
              <w:rPr>
                <w:lang w:val="vi-VN"/>
              </w:rPr>
              <w:t>Xây dựng</w:t>
            </w:r>
            <w:r w:rsidRPr="005B0559">
              <w:t xml:space="preserve"> hệ thống WebGIS trực tuyến cung cấp</w:t>
            </w:r>
            <w:r w:rsidRPr="005B0559">
              <w:rPr>
                <w:lang w:val="vi-VN"/>
              </w:rPr>
              <w:t xml:space="preserve"> bản đồ </w:t>
            </w:r>
            <w:r w:rsidRPr="005B0559">
              <w:t xml:space="preserve">phân bố khu vực trồng chuối ngự Đại Hoàng trên địa bàn huyện Lý Nhân và các thông tin từ cảm biến </w:t>
            </w:r>
            <w:r w:rsidRPr="005B0559">
              <w:rPr>
                <w:lang w:val="vi-VN"/>
              </w:rPr>
              <w:t xml:space="preserve">nhằm làm cơ sở cho việc </w:t>
            </w:r>
            <w:r w:rsidRPr="005B0559">
              <w:t>nâng cao tính hiệu quả về năng suất và chất lượng trong việc trồng cây chuối ngự Đại Hoàng trên địa bàn huyện Lý Nhân, tỉnh Hà Nam. Từ đó, góp phần nâng cao giá trị kinh tế nông nghiệp của tỉnh và làm nên tảng thí điểm để phát triển nông nghiệp thông minh, cũng như hỗ trợ sử dụng bền vững đất nông nghiệp cho tỉnh Hà Nam trong tương lai.</w:t>
            </w:r>
          </w:p>
        </w:tc>
        <w:tc>
          <w:tcPr>
            <w:tcW w:w="1103" w:type="dxa"/>
            <w:vAlign w:val="center"/>
          </w:tcPr>
          <w:p w:rsidR="00FE548B" w:rsidRPr="005B0559" w:rsidRDefault="00FE548B" w:rsidP="00D85E6F">
            <w:pPr>
              <w:widowControl w:val="0"/>
              <w:jc w:val="both"/>
              <w:rPr>
                <w:color w:val="000000"/>
                <w:lang w:val="nl-NL"/>
              </w:rPr>
            </w:pPr>
            <w:r w:rsidRPr="005B0559">
              <w:rPr>
                <w:color w:val="000000"/>
                <w:lang w:val="nl-NL"/>
              </w:rPr>
              <w:t>01/2022</w:t>
            </w:r>
          </w:p>
        </w:tc>
        <w:tc>
          <w:tcPr>
            <w:tcW w:w="1165" w:type="dxa"/>
            <w:vAlign w:val="center"/>
          </w:tcPr>
          <w:p w:rsidR="00FE548B" w:rsidRDefault="00FE548B" w:rsidP="00D85E6F">
            <w:pPr>
              <w:pStyle w:val="ListParagraph"/>
              <w:tabs>
                <w:tab w:val="left" w:pos="246"/>
              </w:tabs>
              <w:ind w:left="0"/>
              <w:jc w:val="both"/>
              <w:rPr>
                <w:color w:val="000000"/>
                <w:lang w:val="nl-NL"/>
              </w:rPr>
            </w:pPr>
            <w:r w:rsidRPr="005B0559">
              <w:rPr>
                <w:color w:val="000000"/>
                <w:lang w:val="nl-NL"/>
              </w:rPr>
              <w:t xml:space="preserve"> </w:t>
            </w:r>
          </w:p>
          <w:p w:rsidR="00FE548B" w:rsidRPr="005B0559" w:rsidRDefault="00FE548B" w:rsidP="00D85E6F">
            <w:pPr>
              <w:pStyle w:val="ListParagraph"/>
              <w:tabs>
                <w:tab w:val="left" w:pos="246"/>
              </w:tabs>
              <w:ind w:left="0"/>
              <w:jc w:val="both"/>
            </w:pPr>
            <w:r w:rsidRPr="005B0559">
              <w:rPr>
                <w:color w:val="000000"/>
                <w:lang w:val="nl-NL"/>
              </w:rPr>
              <w:t xml:space="preserve">12/2023 </w:t>
            </w:r>
          </w:p>
          <w:p w:rsidR="00FE548B" w:rsidRPr="005B0559" w:rsidRDefault="00FE548B" w:rsidP="00D85E6F">
            <w:pPr>
              <w:pStyle w:val="ListParagraph"/>
              <w:tabs>
                <w:tab w:val="left" w:pos="246"/>
              </w:tabs>
              <w:ind w:left="0"/>
              <w:jc w:val="both"/>
            </w:pPr>
          </w:p>
        </w:tc>
      </w:tr>
      <w:tr w:rsidR="00FE548B" w:rsidRPr="005B0559" w:rsidTr="00D85E6F">
        <w:tc>
          <w:tcPr>
            <w:tcW w:w="560" w:type="dxa"/>
            <w:vAlign w:val="center"/>
          </w:tcPr>
          <w:p w:rsidR="00FE548B" w:rsidRPr="005B0559" w:rsidRDefault="00FE548B" w:rsidP="00D85E6F">
            <w:pPr>
              <w:jc w:val="center"/>
            </w:pPr>
            <w:r w:rsidRPr="005B0559">
              <w:t>4</w:t>
            </w:r>
          </w:p>
        </w:tc>
        <w:tc>
          <w:tcPr>
            <w:tcW w:w="2412" w:type="dxa"/>
            <w:vAlign w:val="center"/>
          </w:tcPr>
          <w:p w:rsidR="00FE548B" w:rsidRPr="005B0559" w:rsidRDefault="00FE548B" w:rsidP="00D85E6F">
            <w:pPr>
              <w:jc w:val="both"/>
              <w:rPr>
                <w:color w:val="000000"/>
                <w:lang w:eastAsia="ar-SA"/>
              </w:rPr>
            </w:pPr>
            <w:r w:rsidRPr="005B0559">
              <w:rPr>
                <w:bCs/>
                <w:color w:val="000000"/>
                <w:lang w:val="it-IT"/>
              </w:rPr>
              <w:t xml:space="preserve">Ứng dụng tiến bộ khoa học kỹ thuật xây dựng mô hình nuôi trồng </w:t>
            </w:r>
            <w:r w:rsidRPr="005B0559">
              <w:rPr>
                <w:color w:val="000000"/>
                <w:lang w:eastAsia="ar-SA"/>
              </w:rPr>
              <w:t>nấm đông trùng hạ thảo Cordyceps militaris tại tỉnh Hà Nam</w:t>
            </w:r>
          </w:p>
          <w:p w:rsidR="00FE548B" w:rsidRPr="005B0559" w:rsidRDefault="00FE548B" w:rsidP="00D85E6F">
            <w:pPr>
              <w:jc w:val="both"/>
              <w:rPr>
                <w:bCs/>
              </w:rPr>
            </w:pPr>
          </w:p>
        </w:tc>
        <w:tc>
          <w:tcPr>
            <w:tcW w:w="1276" w:type="dxa"/>
            <w:vAlign w:val="center"/>
          </w:tcPr>
          <w:p w:rsidR="00FE548B" w:rsidRPr="005B0559" w:rsidRDefault="00FE548B" w:rsidP="00D85E6F">
            <w:pPr>
              <w:pStyle w:val="noidung"/>
              <w:spacing w:after="0" w:line="240" w:lineRule="auto"/>
              <w:ind w:firstLine="0"/>
              <w:contextualSpacing/>
              <w:jc w:val="center"/>
              <w:rPr>
                <w:sz w:val="24"/>
                <w:szCs w:val="24"/>
                <w:lang w:val="en-US"/>
              </w:rPr>
            </w:pPr>
            <w:r w:rsidRPr="005B0559">
              <w:rPr>
                <w:bCs w:val="0"/>
                <w:color w:val="000000"/>
                <w:sz w:val="24"/>
                <w:szCs w:val="24"/>
                <w:lang w:val="it-IT"/>
              </w:rPr>
              <w:lastRenderedPageBreak/>
              <w:t>Cấp Tỉnh</w:t>
            </w:r>
          </w:p>
        </w:tc>
        <w:tc>
          <w:tcPr>
            <w:tcW w:w="8363" w:type="dxa"/>
            <w:vAlign w:val="center"/>
          </w:tcPr>
          <w:p w:rsidR="00FE548B" w:rsidRPr="005B0559" w:rsidRDefault="00FE548B" w:rsidP="00D85E6F">
            <w:pPr>
              <w:jc w:val="both"/>
              <w:rPr>
                <w:bCs/>
                <w:color w:val="000000"/>
                <w:lang w:val="it-IT"/>
              </w:rPr>
            </w:pPr>
            <w:r w:rsidRPr="005B0559">
              <w:rPr>
                <w:b/>
                <w:bCs/>
                <w:i/>
                <w:color w:val="000000"/>
                <w:lang w:val="it-IT"/>
              </w:rPr>
              <w:t xml:space="preserve">- Mục tiêu chung: </w:t>
            </w:r>
            <w:r w:rsidRPr="005B0559">
              <w:rPr>
                <w:bCs/>
                <w:color w:val="000000"/>
                <w:lang w:val="it-IT"/>
              </w:rPr>
              <w:t xml:space="preserve">Ứng dụng Khoa học kỹ thuật xây dựng được mô hình sản xuất theo quy trình khép kín từ nhân giống, sản xuất hàng hoá thương phẩm, chế biến thành phẩm nấm Đông trùng hạ thảo. </w:t>
            </w:r>
          </w:p>
          <w:p w:rsidR="00FE548B" w:rsidRPr="005B0559" w:rsidRDefault="00FE548B" w:rsidP="00D85E6F">
            <w:pPr>
              <w:jc w:val="both"/>
              <w:rPr>
                <w:b/>
                <w:bCs/>
                <w:color w:val="000000"/>
                <w:lang w:val="it-IT"/>
              </w:rPr>
            </w:pPr>
            <w:r w:rsidRPr="005B0559">
              <w:rPr>
                <w:b/>
                <w:bCs/>
                <w:color w:val="000000"/>
                <w:lang w:val="it-IT"/>
              </w:rPr>
              <w:t xml:space="preserve">- </w:t>
            </w:r>
            <w:r w:rsidRPr="005B0559">
              <w:rPr>
                <w:b/>
                <w:bCs/>
                <w:i/>
                <w:color w:val="000000"/>
                <w:lang w:val="it-IT"/>
              </w:rPr>
              <w:t>Mục tiêu cụ thể:</w:t>
            </w:r>
          </w:p>
          <w:p w:rsidR="00FE548B" w:rsidRPr="005B0559" w:rsidRDefault="00FE548B" w:rsidP="00D85E6F">
            <w:pPr>
              <w:jc w:val="both"/>
              <w:rPr>
                <w:b/>
                <w:bCs/>
                <w:color w:val="000000"/>
                <w:lang w:val="it-IT"/>
              </w:rPr>
            </w:pPr>
            <w:r w:rsidRPr="005B0559">
              <w:rPr>
                <w:lang w:eastAsia="ar-SA"/>
              </w:rPr>
              <w:t>+ Chuyển giao và tiếp nhận thành công các quy trìnhcông nghệ nuôi trồng nấm đông trùng hạ thảo.</w:t>
            </w:r>
          </w:p>
          <w:p w:rsidR="00FE548B" w:rsidRPr="005B0559" w:rsidRDefault="00FE548B" w:rsidP="00D85E6F">
            <w:pPr>
              <w:jc w:val="both"/>
              <w:rPr>
                <w:lang w:eastAsia="ar-SA"/>
              </w:rPr>
            </w:pPr>
            <w:r w:rsidRPr="005B0559">
              <w:rPr>
                <w:lang w:eastAsia="ar-SA"/>
              </w:rPr>
              <w:t xml:space="preserve">+ Xây dựng mô hình nuôi trồng nấm đông trùng hạ thảo loài </w:t>
            </w:r>
            <w:r w:rsidRPr="005B0559">
              <w:rPr>
                <w:i/>
                <w:lang w:eastAsia="ar-SA"/>
              </w:rPr>
              <w:t>Cordyceps militaris</w:t>
            </w:r>
            <w:r w:rsidRPr="005B0559">
              <w:rPr>
                <w:lang w:eastAsia="ar-SA"/>
              </w:rPr>
              <w:t xml:space="preserve"> tại </w:t>
            </w:r>
            <w:r w:rsidRPr="005B0559">
              <w:rPr>
                <w:lang w:eastAsia="ar-SA"/>
              </w:rPr>
              <w:lastRenderedPageBreak/>
              <w:t>tỉnh Hà Nam đạt sản phẩm chất lượng cao, hiệu quả kinh tế.</w:t>
            </w:r>
          </w:p>
          <w:p w:rsidR="00FE548B" w:rsidRPr="005B0559" w:rsidRDefault="00FE548B" w:rsidP="00D85E6F">
            <w:pPr>
              <w:jc w:val="both"/>
              <w:rPr>
                <w:b/>
                <w:bCs/>
                <w:color w:val="000000"/>
                <w:lang w:val="it-IT"/>
              </w:rPr>
            </w:pPr>
            <w:r w:rsidRPr="005B0559">
              <w:rPr>
                <w:lang w:eastAsia="ar-SA"/>
              </w:rPr>
              <w:t>+ Xây dựng mô hình thu hoạch và chế biến nấm ĐTHT.</w:t>
            </w:r>
          </w:p>
          <w:p w:rsidR="00FE548B" w:rsidRPr="005B0559" w:rsidRDefault="00FE548B" w:rsidP="00D85E6F">
            <w:pPr>
              <w:jc w:val="both"/>
              <w:rPr>
                <w:lang w:eastAsia="ar-SA"/>
              </w:rPr>
            </w:pPr>
            <w:r w:rsidRPr="005B0559">
              <w:rPr>
                <w:lang w:eastAsia="ar-SA"/>
              </w:rPr>
              <w:t xml:space="preserve">+ Áp dụng được quy trình kỹ thuật nuôi trồng quả thể nấm đông trùng hạ thảo </w:t>
            </w:r>
            <w:r w:rsidRPr="005B0559">
              <w:rPr>
                <w:i/>
                <w:lang w:eastAsia="ar-SA"/>
              </w:rPr>
              <w:t xml:space="preserve">Cordyceps militaris </w:t>
            </w:r>
            <w:r w:rsidRPr="005B0559">
              <w:rPr>
                <w:lang w:eastAsia="ar-SA"/>
              </w:rPr>
              <w:t>tại tỉnh Hà Nam, có khả năng chuyển giao quy trình kỹ thuật cho người dân và các đơn vị sản xuất có nhu cầu.</w:t>
            </w:r>
          </w:p>
          <w:p w:rsidR="00FE548B" w:rsidRPr="005B0559" w:rsidRDefault="00FE548B" w:rsidP="00D85E6F">
            <w:pPr>
              <w:jc w:val="both"/>
              <w:rPr>
                <w:b/>
                <w:bCs/>
                <w:color w:val="000000"/>
                <w:lang w:val="it-IT"/>
              </w:rPr>
            </w:pPr>
            <w:r w:rsidRPr="005B0559">
              <w:rPr>
                <w:lang w:eastAsia="ar-SA"/>
              </w:rPr>
              <w:t xml:space="preserve">+ Đào tạo được 08 cán bộ kỹ thuật chuyên sâu về công nghệ sản xuất giống, sản xuất nấm Đông trùng hạ thảo thương phẩm theo quy mô hàng hoá; tập huấn các cơ sở hoặc cá nhân các hộ có nhu cầu nuôi trồng nấm ĐTHT. </w:t>
            </w:r>
          </w:p>
          <w:p w:rsidR="00FE548B" w:rsidRPr="005B0559" w:rsidRDefault="00FE548B" w:rsidP="00D85E6F">
            <w:pPr>
              <w:pStyle w:val="noidung"/>
              <w:spacing w:after="0" w:line="240" w:lineRule="auto"/>
              <w:ind w:firstLine="0"/>
              <w:contextualSpacing/>
              <w:rPr>
                <w:b/>
                <w:sz w:val="24"/>
                <w:szCs w:val="24"/>
                <w:lang w:val="en-US"/>
              </w:rPr>
            </w:pPr>
          </w:p>
        </w:tc>
        <w:tc>
          <w:tcPr>
            <w:tcW w:w="1103" w:type="dxa"/>
            <w:vAlign w:val="center"/>
          </w:tcPr>
          <w:p w:rsidR="00FE548B" w:rsidRPr="005B0559" w:rsidRDefault="00FE548B" w:rsidP="00D85E6F">
            <w:pPr>
              <w:widowControl w:val="0"/>
              <w:jc w:val="both"/>
              <w:rPr>
                <w:color w:val="000000"/>
                <w:lang w:val="nl-NL"/>
              </w:rPr>
            </w:pPr>
            <w:r w:rsidRPr="005B0559">
              <w:rPr>
                <w:color w:val="000000"/>
                <w:lang w:val="nl-NL"/>
              </w:rPr>
              <w:lastRenderedPageBreak/>
              <w:t>01/2022</w:t>
            </w:r>
          </w:p>
        </w:tc>
        <w:tc>
          <w:tcPr>
            <w:tcW w:w="1165" w:type="dxa"/>
            <w:vAlign w:val="center"/>
          </w:tcPr>
          <w:p w:rsidR="00FE548B" w:rsidRDefault="00FE548B" w:rsidP="00D85E6F">
            <w:pPr>
              <w:pStyle w:val="ListParagraph"/>
              <w:tabs>
                <w:tab w:val="left" w:pos="246"/>
              </w:tabs>
              <w:ind w:left="0"/>
              <w:jc w:val="both"/>
              <w:rPr>
                <w:color w:val="000000"/>
                <w:lang w:val="nl-NL"/>
              </w:rPr>
            </w:pPr>
            <w:r w:rsidRPr="005B0559">
              <w:rPr>
                <w:color w:val="000000"/>
                <w:lang w:val="nl-NL"/>
              </w:rPr>
              <w:t xml:space="preserve"> </w:t>
            </w:r>
          </w:p>
          <w:p w:rsidR="00FE548B" w:rsidRPr="005B0559" w:rsidRDefault="00FE548B" w:rsidP="00D85E6F">
            <w:pPr>
              <w:pStyle w:val="ListParagraph"/>
              <w:tabs>
                <w:tab w:val="left" w:pos="246"/>
              </w:tabs>
              <w:ind w:left="0"/>
              <w:jc w:val="both"/>
            </w:pPr>
            <w:r w:rsidRPr="005B0559">
              <w:rPr>
                <w:color w:val="000000"/>
                <w:lang w:val="nl-NL"/>
              </w:rPr>
              <w:t xml:space="preserve">12/2023 </w:t>
            </w:r>
          </w:p>
          <w:p w:rsidR="00FE548B" w:rsidRPr="005B0559" w:rsidRDefault="00FE548B" w:rsidP="00D85E6F">
            <w:pPr>
              <w:pStyle w:val="ListParagraph"/>
              <w:tabs>
                <w:tab w:val="left" w:pos="246"/>
              </w:tabs>
              <w:ind w:left="0"/>
              <w:jc w:val="both"/>
            </w:pPr>
          </w:p>
        </w:tc>
      </w:tr>
      <w:tr w:rsidR="00FE548B" w:rsidRPr="005B0559" w:rsidTr="00D85E6F">
        <w:tc>
          <w:tcPr>
            <w:tcW w:w="560" w:type="dxa"/>
            <w:vAlign w:val="center"/>
          </w:tcPr>
          <w:p w:rsidR="00FE548B" w:rsidRPr="005B0559" w:rsidRDefault="00FE548B" w:rsidP="00D85E6F">
            <w:pPr>
              <w:jc w:val="center"/>
              <w:rPr>
                <w:b/>
              </w:rPr>
            </w:pPr>
            <w:r w:rsidRPr="005B0559">
              <w:rPr>
                <w:b/>
              </w:rPr>
              <w:lastRenderedPageBreak/>
              <w:t>5</w:t>
            </w:r>
          </w:p>
        </w:tc>
        <w:tc>
          <w:tcPr>
            <w:tcW w:w="2412" w:type="dxa"/>
            <w:vAlign w:val="center"/>
          </w:tcPr>
          <w:p w:rsidR="00FE548B" w:rsidRPr="005B0559" w:rsidRDefault="00FE548B" w:rsidP="00D85E6F">
            <w:pPr>
              <w:jc w:val="both"/>
              <w:rPr>
                <w:bCs/>
                <w:color w:val="000000"/>
                <w:lang w:val="it-IT"/>
              </w:rPr>
            </w:pPr>
            <w:r w:rsidRPr="005B0559">
              <w:rPr>
                <w:bCs/>
                <w:lang w:val="nl-NL"/>
              </w:rPr>
              <w:t>Thực trạng định hướng và giải pháp ưu tiên phát triển công nghiệp hỗ trợ trên địa bàn tỉnh Hà Nam giai đoạn 2021 – 2025, định hướng đến 2030</w:t>
            </w:r>
          </w:p>
        </w:tc>
        <w:tc>
          <w:tcPr>
            <w:tcW w:w="1276" w:type="dxa"/>
            <w:vAlign w:val="center"/>
          </w:tcPr>
          <w:p w:rsidR="00FE548B" w:rsidRPr="005B0559" w:rsidRDefault="00FE548B" w:rsidP="00D85E6F">
            <w:pPr>
              <w:jc w:val="center"/>
              <w:rPr>
                <w:bCs/>
                <w:i/>
                <w:color w:val="000000"/>
                <w:lang w:val="it-IT"/>
              </w:rPr>
            </w:pPr>
            <w:r w:rsidRPr="005B0559">
              <w:rPr>
                <w:bCs/>
                <w:color w:val="000000"/>
                <w:lang w:val="it-IT"/>
              </w:rPr>
              <w:t>Cấp Tỉnh</w:t>
            </w:r>
          </w:p>
        </w:tc>
        <w:tc>
          <w:tcPr>
            <w:tcW w:w="8363" w:type="dxa"/>
            <w:vAlign w:val="center"/>
          </w:tcPr>
          <w:p w:rsidR="00FE548B" w:rsidRPr="005B0559" w:rsidRDefault="00FE548B" w:rsidP="00D85E6F">
            <w:pPr>
              <w:jc w:val="both"/>
              <w:rPr>
                <w:bCs/>
                <w:color w:val="000000"/>
                <w:lang w:val="it-IT"/>
              </w:rPr>
            </w:pPr>
            <w:r w:rsidRPr="005B0559">
              <w:rPr>
                <w:bCs/>
                <w:i/>
                <w:color w:val="000000"/>
                <w:lang w:val="it-IT"/>
              </w:rPr>
              <w:t xml:space="preserve">- Mục tiêu chung: </w:t>
            </w:r>
            <w:r w:rsidRPr="005B0559">
              <w:t>Đề tài tập trung đánh giá thực trạng định hướng và nhận diện các yếu tố tác động đến ngành công nghiệp hỗ trợ tại tỉnh Hà Nam. Đây là cơ sở để kiến nghị các giải pháp phát triển công nghiệp hỗ trợ gắn liền với CMCN 4.0 trên địa bàn tỉnh Hà Nam giai đoạn 2021-2025, định hướng 2030</w:t>
            </w:r>
            <w:r w:rsidRPr="005B0559">
              <w:rPr>
                <w:bCs/>
                <w:color w:val="000000"/>
                <w:lang w:val="it-IT"/>
              </w:rPr>
              <w:t xml:space="preserve">. </w:t>
            </w:r>
          </w:p>
          <w:p w:rsidR="00FE548B" w:rsidRPr="005B0559" w:rsidRDefault="00FE548B" w:rsidP="00D85E6F">
            <w:pPr>
              <w:jc w:val="both"/>
              <w:rPr>
                <w:bCs/>
                <w:color w:val="000000"/>
                <w:lang w:val="it-IT"/>
              </w:rPr>
            </w:pPr>
            <w:r w:rsidRPr="005B0559">
              <w:rPr>
                <w:bCs/>
                <w:i/>
                <w:color w:val="000000"/>
                <w:lang w:val="it-IT"/>
              </w:rPr>
              <w:t>- Mục tiêu cụ thể:</w:t>
            </w:r>
          </w:p>
          <w:p w:rsidR="00FE548B" w:rsidRPr="005B0559" w:rsidRDefault="00FE548B" w:rsidP="00D85E6F">
            <w:pPr>
              <w:widowControl w:val="0"/>
              <w:jc w:val="both"/>
            </w:pPr>
            <w:r w:rsidRPr="005B0559">
              <w:t>+ Hệ thống hoá luận cứ khoa học về vai trò của phát triển ngành công nghiệp hỗ trợ đến hiệu quả kinh tế, xã hội ở một số quốc gia trên thế giới và một số địa phương ở Việt Nam.</w:t>
            </w:r>
          </w:p>
          <w:p w:rsidR="00FE548B" w:rsidRPr="005B0559" w:rsidRDefault="00FE548B" w:rsidP="00D85E6F">
            <w:pPr>
              <w:widowControl w:val="0"/>
              <w:jc w:val="both"/>
            </w:pPr>
            <w:r w:rsidRPr="005B0559">
              <w:t>+ Đánh giá thực trạng và tiềm năng phát triển của ngành công nghiệp hỗ trợ tại tỉnh Hà Nam;</w:t>
            </w:r>
          </w:p>
          <w:p w:rsidR="00FE548B" w:rsidRPr="005B0559" w:rsidRDefault="00FE548B" w:rsidP="00D85E6F">
            <w:pPr>
              <w:widowControl w:val="0"/>
              <w:jc w:val="both"/>
            </w:pPr>
            <w:r w:rsidRPr="005B0559">
              <w:t>+ Xây dựng bộ tiêu chí và công cụ đánh giá các yếu tố tác động đến ngành công nghiệp hỗ trợ tại tỉnh Hà Nam.</w:t>
            </w:r>
          </w:p>
          <w:p w:rsidR="00FE548B" w:rsidRPr="005B0559" w:rsidRDefault="00FE548B" w:rsidP="00D85E6F">
            <w:pPr>
              <w:jc w:val="both"/>
              <w:rPr>
                <w:bCs/>
                <w:i/>
                <w:color w:val="000000"/>
                <w:lang w:val="it-IT"/>
              </w:rPr>
            </w:pPr>
            <w:r w:rsidRPr="005B0559">
              <w:t>+ Đề xuất các giải pháp ưu tiên phát triển ngành công nghiệp hỗ trợ trên địa bàn tỉnh Hà Nam giai đoạn 2021-2025, định hướng đến năm 2030.</w:t>
            </w:r>
          </w:p>
        </w:tc>
        <w:tc>
          <w:tcPr>
            <w:tcW w:w="1103" w:type="dxa"/>
            <w:vAlign w:val="center"/>
          </w:tcPr>
          <w:p w:rsidR="00FE548B" w:rsidRPr="005B0559" w:rsidRDefault="00FE548B" w:rsidP="00D85E6F">
            <w:pPr>
              <w:widowControl w:val="0"/>
              <w:jc w:val="both"/>
              <w:rPr>
                <w:color w:val="000000"/>
                <w:lang w:val="nl-NL"/>
              </w:rPr>
            </w:pPr>
            <w:r w:rsidRPr="005B0559">
              <w:rPr>
                <w:color w:val="000000"/>
                <w:lang w:val="nl-NL"/>
              </w:rPr>
              <w:t>01/2022</w:t>
            </w:r>
          </w:p>
        </w:tc>
        <w:tc>
          <w:tcPr>
            <w:tcW w:w="1165" w:type="dxa"/>
            <w:vAlign w:val="center"/>
          </w:tcPr>
          <w:p w:rsidR="00FE548B" w:rsidRDefault="00FE548B" w:rsidP="00D85E6F">
            <w:pPr>
              <w:pStyle w:val="ListParagraph"/>
              <w:tabs>
                <w:tab w:val="left" w:pos="246"/>
              </w:tabs>
              <w:ind w:left="0"/>
              <w:jc w:val="both"/>
              <w:rPr>
                <w:color w:val="000000"/>
                <w:lang w:val="nl-NL"/>
              </w:rPr>
            </w:pPr>
            <w:r w:rsidRPr="005B0559">
              <w:rPr>
                <w:color w:val="000000"/>
                <w:lang w:val="nl-NL"/>
              </w:rPr>
              <w:t xml:space="preserve"> </w:t>
            </w:r>
          </w:p>
          <w:p w:rsidR="00FE548B" w:rsidRPr="005B0559" w:rsidRDefault="00FE548B" w:rsidP="00D85E6F">
            <w:pPr>
              <w:pStyle w:val="ListParagraph"/>
              <w:tabs>
                <w:tab w:val="left" w:pos="246"/>
              </w:tabs>
              <w:ind w:left="0"/>
              <w:jc w:val="both"/>
            </w:pPr>
            <w:r w:rsidRPr="005B0559">
              <w:rPr>
                <w:color w:val="000000"/>
                <w:lang w:val="nl-NL"/>
              </w:rPr>
              <w:t xml:space="preserve">12/2023 </w:t>
            </w:r>
          </w:p>
          <w:p w:rsidR="00FE548B" w:rsidRPr="005B0559" w:rsidRDefault="00FE548B" w:rsidP="00D85E6F">
            <w:pPr>
              <w:pStyle w:val="ListParagraph"/>
              <w:tabs>
                <w:tab w:val="left" w:pos="246"/>
              </w:tabs>
              <w:ind w:left="0"/>
              <w:jc w:val="both"/>
            </w:pPr>
          </w:p>
        </w:tc>
      </w:tr>
      <w:tr w:rsidR="00FE548B" w:rsidRPr="005B0559" w:rsidTr="00D85E6F">
        <w:trPr>
          <w:trHeight w:val="70"/>
        </w:trPr>
        <w:tc>
          <w:tcPr>
            <w:tcW w:w="560" w:type="dxa"/>
            <w:vAlign w:val="center"/>
          </w:tcPr>
          <w:p w:rsidR="00FE548B" w:rsidRPr="005B0559" w:rsidRDefault="00FE548B" w:rsidP="00D85E6F">
            <w:pPr>
              <w:jc w:val="center"/>
            </w:pPr>
            <w:r w:rsidRPr="005B0559">
              <w:t>6</w:t>
            </w:r>
          </w:p>
        </w:tc>
        <w:tc>
          <w:tcPr>
            <w:tcW w:w="2412" w:type="dxa"/>
            <w:vAlign w:val="center"/>
          </w:tcPr>
          <w:p w:rsidR="00FE548B" w:rsidRPr="005B0559" w:rsidRDefault="00FE548B" w:rsidP="00D85E6F">
            <w:pPr>
              <w:jc w:val="both"/>
              <w:rPr>
                <w:bCs/>
                <w:color w:val="000000"/>
                <w:lang w:val="it-IT"/>
              </w:rPr>
            </w:pPr>
            <w:r w:rsidRPr="005B0559">
              <w:rPr>
                <w:bCs/>
                <w:lang w:val="nl-NL"/>
              </w:rPr>
              <w:t>Phát triển nguồn nhân lực tỉnh Hà Nam trong bối cảnh cuộc cách mạng công nghiệp 4.0</w:t>
            </w:r>
          </w:p>
        </w:tc>
        <w:tc>
          <w:tcPr>
            <w:tcW w:w="1276" w:type="dxa"/>
            <w:vAlign w:val="center"/>
          </w:tcPr>
          <w:p w:rsidR="00FE548B" w:rsidRPr="005B0559" w:rsidRDefault="00FE548B" w:rsidP="00D85E6F">
            <w:pPr>
              <w:jc w:val="center"/>
              <w:rPr>
                <w:bCs/>
                <w:i/>
                <w:color w:val="000000"/>
                <w:lang w:val="it-IT"/>
              </w:rPr>
            </w:pPr>
            <w:r w:rsidRPr="005B0559">
              <w:rPr>
                <w:bCs/>
                <w:color w:val="000000"/>
                <w:lang w:val="it-IT"/>
              </w:rPr>
              <w:t>Cấp Tỉnh</w:t>
            </w:r>
          </w:p>
        </w:tc>
        <w:tc>
          <w:tcPr>
            <w:tcW w:w="8363" w:type="dxa"/>
            <w:vAlign w:val="center"/>
          </w:tcPr>
          <w:p w:rsidR="00FE548B" w:rsidRPr="005B0559" w:rsidRDefault="00FE548B" w:rsidP="00D85E6F">
            <w:pPr>
              <w:jc w:val="both"/>
              <w:rPr>
                <w:lang w:eastAsia="ar-SA"/>
              </w:rPr>
            </w:pPr>
            <w:r w:rsidRPr="005B0559">
              <w:rPr>
                <w:lang w:eastAsia="ar-SA"/>
              </w:rPr>
              <w:t>-  Luận giải cơ sở lý luận về cách mạng công nghệ 4.0, nguồn nhân lực, phát triển nguồn nhân lực, các tiêu chí đánh giá phát triển nhân lực. Đề xuất khung phân tích về phát triển nguồn nhân lực  tỉnh Hà Nam trong bối cảnh cuộc cách mạng công nghiệp 4.0;</w:t>
            </w:r>
          </w:p>
          <w:p w:rsidR="00FE548B" w:rsidRPr="005B0559" w:rsidRDefault="00FE548B" w:rsidP="00D85E6F">
            <w:pPr>
              <w:jc w:val="both"/>
              <w:rPr>
                <w:lang w:eastAsia="ar-SA"/>
              </w:rPr>
            </w:pPr>
            <w:r w:rsidRPr="005B0559">
              <w:rPr>
                <w:lang w:eastAsia="ar-SA"/>
              </w:rPr>
              <w:t>- Đánh giá thực trạng và các nhân tố ảnh hưởng đến phát triển nguồn nhân lực tỉnh Hà Nam, đồng thời đánh giá sự phù hợp của nguồn nhân lực tỉnh Hà Nam với yêu cầu của cuộc cách mạng công nghiệp 4.0.</w:t>
            </w:r>
          </w:p>
          <w:p w:rsidR="00FE548B" w:rsidRPr="005B0559" w:rsidRDefault="00FE548B" w:rsidP="00FE548B">
            <w:pPr>
              <w:jc w:val="both"/>
              <w:rPr>
                <w:b/>
                <w:bCs/>
                <w:i/>
                <w:color w:val="000000"/>
                <w:lang w:val="it-IT"/>
              </w:rPr>
            </w:pPr>
            <w:r w:rsidRPr="005B0559">
              <w:rPr>
                <w:lang w:eastAsia="ar-SA"/>
              </w:rPr>
              <w:t>- Đưa ra một số giải pháp khuyến nghị và điều kiện cụ thể để phát triển nguồn nhân lực tỉnh Hà Nam trong bối cảnh cuộc cách mạng công nghiệp 4.0.</w:t>
            </w:r>
          </w:p>
        </w:tc>
        <w:tc>
          <w:tcPr>
            <w:tcW w:w="1103" w:type="dxa"/>
            <w:vAlign w:val="center"/>
          </w:tcPr>
          <w:p w:rsidR="00FE548B" w:rsidRPr="005B0559" w:rsidRDefault="00FE548B" w:rsidP="00D85E6F">
            <w:pPr>
              <w:widowControl w:val="0"/>
              <w:jc w:val="both"/>
              <w:rPr>
                <w:color w:val="000000"/>
                <w:lang w:val="nl-NL"/>
              </w:rPr>
            </w:pPr>
            <w:r w:rsidRPr="005B0559">
              <w:rPr>
                <w:color w:val="000000"/>
                <w:lang w:val="nl-NL"/>
              </w:rPr>
              <w:t>01/2022</w:t>
            </w:r>
          </w:p>
        </w:tc>
        <w:tc>
          <w:tcPr>
            <w:tcW w:w="1165" w:type="dxa"/>
            <w:vAlign w:val="center"/>
          </w:tcPr>
          <w:p w:rsidR="00FE548B" w:rsidRDefault="00FE548B" w:rsidP="00D85E6F">
            <w:pPr>
              <w:pStyle w:val="ListParagraph"/>
              <w:tabs>
                <w:tab w:val="left" w:pos="246"/>
              </w:tabs>
              <w:ind w:left="0"/>
              <w:jc w:val="both"/>
              <w:rPr>
                <w:color w:val="000000"/>
                <w:lang w:val="nl-NL"/>
              </w:rPr>
            </w:pPr>
            <w:r w:rsidRPr="005B0559">
              <w:rPr>
                <w:color w:val="000000"/>
                <w:lang w:val="nl-NL"/>
              </w:rPr>
              <w:t xml:space="preserve"> </w:t>
            </w:r>
          </w:p>
          <w:p w:rsidR="00FE548B" w:rsidRPr="005B0559" w:rsidRDefault="00FE548B" w:rsidP="00D85E6F">
            <w:pPr>
              <w:pStyle w:val="ListParagraph"/>
              <w:tabs>
                <w:tab w:val="left" w:pos="246"/>
              </w:tabs>
              <w:ind w:left="0"/>
              <w:jc w:val="both"/>
            </w:pPr>
            <w:r w:rsidRPr="005B0559">
              <w:rPr>
                <w:color w:val="000000"/>
                <w:lang w:val="nl-NL"/>
              </w:rPr>
              <w:t xml:space="preserve">12/2023 </w:t>
            </w:r>
          </w:p>
          <w:p w:rsidR="00FE548B" w:rsidRPr="005B0559" w:rsidRDefault="00FE548B" w:rsidP="00D85E6F">
            <w:pPr>
              <w:pStyle w:val="ListParagraph"/>
              <w:tabs>
                <w:tab w:val="left" w:pos="246"/>
              </w:tabs>
              <w:ind w:left="0"/>
              <w:jc w:val="both"/>
            </w:pPr>
          </w:p>
        </w:tc>
      </w:tr>
      <w:tr w:rsidR="00FE548B" w:rsidRPr="005B0559" w:rsidTr="00D85E6F">
        <w:tc>
          <w:tcPr>
            <w:tcW w:w="560" w:type="dxa"/>
            <w:vAlign w:val="center"/>
          </w:tcPr>
          <w:p w:rsidR="00FE548B" w:rsidRPr="005B0559" w:rsidRDefault="00FE548B" w:rsidP="00D85E6F">
            <w:pPr>
              <w:jc w:val="center"/>
              <w:rPr>
                <w:b/>
              </w:rPr>
            </w:pPr>
            <w:r w:rsidRPr="005B0559">
              <w:rPr>
                <w:b/>
              </w:rPr>
              <w:lastRenderedPageBreak/>
              <w:t>7</w:t>
            </w:r>
          </w:p>
        </w:tc>
        <w:tc>
          <w:tcPr>
            <w:tcW w:w="2412" w:type="dxa"/>
            <w:vAlign w:val="center"/>
          </w:tcPr>
          <w:p w:rsidR="00FE548B" w:rsidRPr="005B0559" w:rsidRDefault="00FE548B" w:rsidP="00D85E6F">
            <w:pPr>
              <w:jc w:val="both"/>
              <w:rPr>
                <w:bCs/>
                <w:i/>
                <w:lang w:val="nl-NL"/>
              </w:rPr>
            </w:pPr>
            <w:r w:rsidRPr="005B0559">
              <w:rPr>
                <w:rStyle w:val="fontstyle21"/>
                <w:bCs/>
                <w:lang w:val="vi-VN"/>
              </w:rPr>
              <w:t>Đánh giá thực trạng cấp cứu, tử vong sơ sinh, đề xuất biện pháp can thiệp nâng cao chất lượng chăm sóc, cấp cứu và chuyển giao kỹ thuật hỗ trợ hô hấp cơ bản tại tỉnh Hà Nam</w:t>
            </w:r>
          </w:p>
        </w:tc>
        <w:tc>
          <w:tcPr>
            <w:tcW w:w="1276" w:type="dxa"/>
            <w:vAlign w:val="center"/>
          </w:tcPr>
          <w:p w:rsidR="00FE548B" w:rsidRPr="005B0559" w:rsidRDefault="00FE548B" w:rsidP="00D85E6F">
            <w:pPr>
              <w:jc w:val="center"/>
              <w:rPr>
                <w:lang w:eastAsia="ar-SA"/>
              </w:rPr>
            </w:pPr>
            <w:r w:rsidRPr="005B0559">
              <w:rPr>
                <w:bCs/>
                <w:color w:val="000000"/>
                <w:lang w:val="it-IT"/>
              </w:rPr>
              <w:t>Cấp Tỉnh</w:t>
            </w:r>
          </w:p>
        </w:tc>
        <w:tc>
          <w:tcPr>
            <w:tcW w:w="8363" w:type="dxa"/>
            <w:vAlign w:val="center"/>
          </w:tcPr>
          <w:p w:rsidR="00FE548B" w:rsidRPr="005B0559" w:rsidRDefault="00FE548B" w:rsidP="00D85E6F">
            <w:pPr>
              <w:contextualSpacing/>
              <w:jc w:val="both"/>
              <w:rPr>
                <w:rFonts w:eastAsia="Times New Roman"/>
                <w:lang w:val="nl-NL"/>
              </w:rPr>
            </w:pPr>
            <w:r w:rsidRPr="005B0559">
              <w:rPr>
                <w:rFonts w:eastAsia="Times New Roman"/>
                <w:lang w:val="nl-NL"/>
              </w:rPr>
              <w:t>- Khảo sát thực trạng cấp cứu, tử vong sơ sinh và tình hình nhân lực, trang thiết bị, thuốc cho cung cấp dịch vụ chăm sóc sơ sinh tại các bệnh viện tỉnh và huyện trong toàn tỉnh Hà Nam.</w:t>
            </w:r>
          </w:p>
          <w:p w:rsidR="00FE548B" w:rsidRPr="005B0559" w:rsidRDefault="00FE548B" w:rsidP="00D85E6F">
            <w:pPr>
              <w:contextualSpacing/>
              <w:jc w:val="both"/>
              <w:rPr>
                <w:rFonts w:eastAsia="Times New Roman"/>
                <w:lang w:val="nl-NL"/>
              </w:rPr>
            </w:pPr>
            <w:r w:rsidRPr="005B0559">
              <w:rPr>
                <w:rFonts w:eastAsia="Times New Roman"/>
                <w:lang w:val="nl-NL"/>
              </w:rPr>
              <w:t>- Thực hiện can thiệp đào tạo nâng cao kiến thức và thực hành cấp cứu sơ sinh tại các tuyến bệnh viện của tỉnh Hà Nam.</w:t>
            </w:r>
          </w:p>
          <w:p w:rsidR="00FE548B" w:rsidRPr="005B0559" w:rsidRDefault="00FE548B" w:rsidP="00D85E6F">
            <w:pPr>
              <w:jc w:val="both"/>
              <w:rPr>
                <w:lang w:eastAsia="ar-SA"/>
              </w:rPr>
            </w:pPr>
            <w:r w:rsidRPr="005B0559">
              <w:rPr>
                <w:rFonts w:eastAsia="Times New Roman"/>
                <w:lang w:val="nl-NL"/>
              </w:rPr>
              <w:t xml:space="preserve">- </w:t>
            </w:r>
            <w:r w:rsidRPr="005B0559">
              <w:rPr>
                <w:rFonts w:eastAsia="Times New Roman"/>
                <w:lang w:val="es-ES"/>
              </w:rPr>
              <w:t xml:space="preserve">Đánh </w:t>
            </w:r>
            <w:r w:rsidRPr="005B0559">
              <w:rPr>
                <w:shd w:val="clear" w:color="auto" w:fill="FFFFFF"/>
              </w:rPr>
              <w:t>giá hiệu quả ứng dụng, chuyển giao kỹ thuật thở máy ở trẻ sơ sinh tại tỉnh Hà Nam.</w:t>
            </w:r>
          </w:p>
        </w:tc>
        <w:tc>
          <w:tcPr>
            <w:tcW w:w="1103" w:type="dxa"/>
            <w:vAlign w:val="center"/>
          </w:tcPr>
          <w:p w:rsidR="00FE548B" w:rsidRPr="005B0559" w:rsidRDefault="00FE548B" w:rsidP="00D85E6F">
            <w:pPr>
              <w:widowControl w:val="0"/>
              <w:jc w:val="both"/>
              <w:rPr>
                <w:color w:val="000000"/>
                <w:lang w:val="nl-NL"/>
              </w:rPr>
            </w:pPr>
            <w:r w:rsidRPr="005B0559">
              <w:rPr>
                <w:color w:val="000000"/>
                <w:lang w:val="nl-NL"/>
              </w:rPr>
              <w:t>01/2022</w:t>
            </w:r>
          </w:p>
        </w:tc>
        <w:tc>
          <w:tcPr>
            <w:tcW w:w="1165" w:type="dxa"/>
            <w:vAlign w:val="center"/>
          </w:tcPr>
          <w:p w:rsidR="00FE548B" w:rsidRDefault="00FE548B" w:rsidP="00D85E6F">
            <w:pPr>
              <w:pStyle w:val="ListParagraph"/>
              <w:tabs>
                <w:tab w:val="left" w:pos="246"/>
              </w:tabs>
              <w:ind w:left="0"/>
              <w:jc w:val="both"/>
              <w:rPr>
                <w:color w:val="000000"/>
                <w:lang w:val="nl-NL"/>
              </w:rPr>
            </w:pPr>
            <w:r w:rsidRPr="005B0559">
              <w:rPr>
                <w:color w:val="000000"/>
                <w:lang w:val="nl-NL"/>
              </w:rPr>
              <w:t xml:space="preserve"> </w:t>
            </w:r>
          </w:p>
          <w:p w:rsidR="00FE548B" w:rsidRPr="005B0559" w:rsidRDefault="00FE548B" w:rsidP="00D85E6F">
            <w:pPr>
              <w:pStyle w:val="ListParagraph"/>
              <w:tabs>
                <w:tab w:val="left" w:pos="246"/>
              </w:tabs>
              <w:ind w:left="0"/>
              <w:jc w:val="both"/>
            </w:pPr>
            <w:r w:rsidRPr="005B0559">
              <w:rPr>
                <w:color w:val="000000"/>
                <w:lang w:val="nl-NL"/>
              </w:rPr>
              <w:t xml:space="preserve">12/2023 </w:t>
            </w:r>
          </w:p>
          <w:p w:rsidR="00FE548B" w:rsidRPr="005B0559" w:rsidRDefault="00FE548B" w:rsidP="00D85E6F">
            <w:pPr>
              <w:pStyle w:val="ListParagraph"/>
              <w:tabs>
                <w:tab w:val="left" w:pos="246"/>
              </w:tabs>
              <w:ind w:left="0"/>
              <w:jc w:val="both"/>
            </w:pPr>
          </w:p>
        </w:tc>
      </w:tr>
      <w:tr w:rsidR="00FE548B" w:rsidRPr="005B0559" w:rsidTr="00D85E6F">
        <w:tc>
          <w:tcPr>
            <w:tcW w:w="560" w:type="dxa"/>
            <w:vAlign w:val="center"/>
          </w:tcPr>
          <w:p w:rsidR="00FE548B" w:rsidRPr="005B0559" w:rsidRDefault="00FE548B" w:rsidP="00D85E6F">
            <w:pPr>
              <w:jc w:val="center"/>
              <w:rPr>
                <w:b/>
              </w:rPr>
            </w:pPr>
            <w:r w:rsidRPr="005B0559">
              <w:rPr>
                <w:b/>
              </w:rPr>
              <w:t>8</w:t>
            </w:r>
          </w:p>
        </w:tc>
        <w:tc>
          <w:tcPr>
            <w:tcW w:w="2412" w:type="dxa"/>
            <w:vAlign w:val="center"/>
          </w:tcPr>
          <w:p w:rsidR="00FE548B" w:rsidRPr="005B0559" w:rsidRDefault="00FE548B" w:rsidP="00D85E6F">
            <w:pPr>
              <w:jc w:val="both"/>
              <w:rPr>
                <w:rStyle w:val="fontstyle21"/>
                <w:rFonts w:hint="eastAsia"/>
                <w:bCs/>
                <w:i w:val="0"/>
                <w:lang w:val="vi-VN"/>
              </w:rPr>
            </w:pPr>
            <w:r w:rsidRPr="005B0559">
              <w:rPr>
                <w:bCs/>
                <w:lang w:val="nl-NL"/>
              </w:rPr>
              <w:t>Nghiên cứu, đánh giá thực trạng và giải pháp phát triển kinh tế số trên địa bàn tỉnh Hà Nam đến năm 2030</w:t>
            </w:r>
          </w:p>
        </w:tc>
        <w:tc>
          <w:tcPr>
            <w:tcW w:w="1276" w:type="dxa"/>
            <w:vAlign w:val="center"/>
          </w:tcPr>
          <w:p w:rsidR="00FE548B" w:rsidRPr="005B0559" w:rsidRDefault="00FE548B" w:rsidP="00D85E6F">
            <w:pPr>
              <w:jc w:val="center"/>
              <w:rPr>
                <w:bCs/>
                <w:color w:val="000000"/>
                <w:lang w:val="it-IT"/>
              </w:rPr>
            </w:pPr>
            <w:r w:rsidRPr="005B0559">
              <w:rPr>
                <w:bCs/>
                <w:color w:val="000000"/>
                <w:lang w:val="it-IT"/>
              </w:rPr>
              <w:t>Cấp Tỉnh</w:t>
            </w:r>
          </w:p>
        </w:tc>
        <w:tc>
          <w:tcPr>
            <w:tcW w:w="8363" w:type="dxa"/>
            <w:vAlign w:val="center"/>
          </w:tcPr>
          <w:p w:rsidR="00FE548B" w:rsidRPr="005B0559" w:rsidRDefault="00FE548B" w:rsidP="00D85E6F">
            <w:pPr>
              <w:widowControl w:val="0"/>
              <w:jc w:val="both"/>
              <w:rPr>
                <w:bCs/>
                <w:iCs/>
                <w:lang w:val="fr-FR"/>
              </w:rPr>
            </w:pPr>
            <w:r w:rsidRPr="005B0559">
              <w:rPr>
                <w:b/>
                <w:i/>
                <w:color w:val="000000"/>
                <w:lang w:val="vi-VN"/>
              </w:rPr>
              <w:t>- Mục tiêu chung:</w:t>
            </w:r>
            <w:r w:rsidRPr="005B0559">
              <w:rPr>
                <w:bCs/>
                <w:iCs/>
                <w:lang w:val="fr-FR"/>
              </w:rPr>
              <w:t>Đánh giá được thực trạng, tiềm năng phát triển kinh tế số trên địa bàn tỉnh Hà Nam. Đề xuất định hướng và các giải pháp phát triển kinh tế số trên địa bàn tỉnh Hà Nam</w:t>
            </w:r>
            <w:r w:rsidRPr="005B0559">
              <w:rPr>
                <w:bCs/>
                <w:iCs/>
                <w:lang w:val="vi-VN"/>
              </w:rPr>
              <w:t xml:space="preserve"> đặc biệt chú trọng đến phát triển doanh nghiệp số với các doanh nghiệp vừa và nhỏ và doanh nghiệp nước ngoài</w:t>
            </w:r>
            <w:r w:rsidRPr="005B0559">
              <w:rPr>
                <w:bCs/>
                <w:iCs/>
                <w:lang w:val="fr-FR"/>
              </w:rPr>
              <w:t xml:space="preserve"> đến năm 2030.</w:t>
            </w:r>
          </w:p>
          <w:p w:rsidR="00FE548B" w:rsidRPr="005B0559" w:rsidRDefault="00FE548B" w:rsidP="00D85E6F">
            <w:pPr>
              <w:widowControl w:val="0"/>
              <w:jc w:val="both"/>
              <w:rPr>
                <w:b/>
                <w:i/>
                <w:color w:val="000000"/>
                <w:lang w:val="vi-VN"/>
              </w:rPr>
            </w:pPr>
            <w:r w:rsidRPr="005B0559">
              <w:rPr>
                <w:b/>
                <w:i/>
              </w:rPr>
              <w:t xml:space="preserve">- Mục tiêu cụ thể: </w:t>
            </w:r>
          </w:p>
          <w:p w:rsidR="00FE548B" w:rsidRPr="005B0559" w:rsidRDefault="00FE548B" w:rsidP="00D85E6F">
            <w:pPr>
              <w:jc w:val="both"/>
              <w:rPr>
                <w:color w:val="000000"/>
              </w:rPr>
            </w:pPr>
            <w:r w:rsidRPr="005B0559">
              <w:rPr>
                <w:color w:val="000000"/>
              </w:rPr>
              <w:t>+ Cơ sở lý luận, kinh nghiệm thực tiễn về kinh tế số và phát triển kinh tế số.</w:t>
            </w:r>
          </w:p>
          <w:p w:rsidR="00FE548B" w:rsidRPr="005B0559" w:rsidRDefault="00FE548B" w:rsidP="00D85E6F">
            <w:pPr>
              <w:jc w:val="both"/>
              <w:rPr>
                <w:color w:val="000000"/>
              </w:rPr>
            </w:pPr>
            <w:r w:rsidRPr="005B0559">
              <w:rPr>
                <w:color w:val="000000"/>
              </w:rPr>
              <w:t>+ Xây dựng bộ tiêu chí đánh giá phát triển kinh tế số áp dụng cho tỉnh Hà Nam.</w:t>
            </w:r>
          </w:p>
          <w:p w:rsidR="00FE548B" w:rsidRPr="005B0559" w:rsidRDefault="00FE548B" w:rsidP="00D85E6F">
            <w:pPr>
              <w:jc w:val="both"/>
              <w:rPr>
                <w:color w:val="000000"/>
              </w:rPr>
            </w:pPr>
            <w:r w:rsidRPr="005B0559">
              <w:rPr>
                <w:color w:val="000000"/>
              </w:rPr>
              <w:t>+ Đánh giá thực trạng, tiềm năng phát triển kinh tế số trên địa bàn tỉnh Hà Nam.</w:t>
            </w:r>
          </w:p>
          <w:p w:rsidR="00FE548B" w:rsidRPr="005B0559" w:rsidRDefault="00FE548B" w:rsidP="00D85E6F">
            <w:pPr>
              <w:contextualSpacing/>
              <w:jc w:val="both"/>
              <w:rPr>
                <w:rFonts w:eastAsia="Times New Roman"/>
                <w:lang w:val="nl-NL"/>
              </w:rPr>
            </w:pPr>
            <w:r w:rsidRPr="005B0559">
              <w:rPr>
                <w:color w:val="000000"/>
              </w:rPr>
              <w:t>+ Quan điểm, định hướng và các giải pháp phát triển kinh tế số</w:t>
            </w:r>
            <w:r w:rsidRPr="005B0559">
              <w:rPr>
                <w:color w:val="000000"/>
                <w:lang w:val="vi-VN"/>
              </w:rPr>
              <w:t xml:space="preserve"> đặc biệt là phát triển doanh nghiệp số tại các doanh nghiệp vừa và nhỏ và các doanh nghiệp nước ngoài</w:t>
            </w:r>
            <w:r w:rsidRPr="005B0559">
              <w:rPr>
                <w:color w:val="000000"/>
              </w:rPr>
              <w:t xml:space="preserve"> trên địa bàn tỉnh Hà Nam đến năm 2030</w:t>
            </w:r>
          </w:p>
        </w:tc>
        <w:tc>
          <w:tcPr>
            <w:tcW w:w="1103" w:type="dxa"/>
            <w:vAlign w:val="center"/>
          </w:tcPr>
          <w:p w:rsidR="00FE548B" w:rsidRPr="005B0559" w:rsidRDefault="00FE548B" w:rsidP="00D85E6F">
            <w:pPr>
              <w:widowControl w:val="0"/>
              <w:jc w:val="both"/>
              <w:rPr>
                <w:color w:val="000000"/>
                <w:lang w:val="nl-NL"/>
              </w:rPr>
            </w:pPr>
            <w:r w:rsidRPr="005B0559">
              <w:rPr>
                <w:color w:val="000000"/>
                <w:lang w:val="nl-NL"/>
              </w:rPr>
              <w:t>12/2022</w:t>
            </w:r>
          </w:p>
        </w:tc>
        <w:tc>
          <w:tcPr>
            <w:tcW w:w="1165" w:type="dxa"/>
            <w:vAlign w:val="center"/>
          </w:tcPr>
          <w:p w:rsidR="00FE548B" w:rsidRPr="005B0559" w:rsidRDefault="00FE548B" w:rsidP="00D85E6F">
            <w:pPr>
              <w:pStyle w:val="ListParagraph"/>
              <w:tabs>
                <w:tab w:val="left" w:pos="246"/>
              </w:tabs>
              <w:ind w:left="0"/>
              <w:jc w:val="both"/>
              <w:rPr>
                <w:color w:val="000000"/>
                <w:lang w:val="nl-NL"/>
              </w:rPr>
            </w:pPr>
            <w:r w:rsidRPr="005B0559">
              <w:rPr>
                <w:color w:val="000000"/>
                <w:lang w:val="nl-NL"/>
              </w:rPr>
              <w:t>11/2024</w:t>
            </w:r>
          </w:p>
        </w:tc>
      </w:tr>
      <w:tr w:rsidR="00FE548B" w:rsidRPr="005B0559" w:rsidTr="00D85E6F">
        <w:tc>
          <w:tcPr>
            <w:tcW w:w="560" w:type="dxa"/>
            <w:vAlign w:val="center"/>
          </w:tcPr>
          <w:p w:rsidR="00FE548B" w:rsidRPr="005B0559" w:rsidRDefault="00FE548B" w:rsidP="00D85E6F">
            <w:pPr>
              <w:jc w:val="center"/>
              <w:rPr>
                <w:b/>
              </w:rPr>
            </w:pPr>
            <w:r w:rsidRPr="005B0559">
              <w:rPr>
                <w:b/>
              </w:rPr>
              <w:t>9</w:t>
            </w:r>
          </w:p>
        </w:tc>
        <w:tc>
          <w:tcPr>
            <w:tcW w:w="2412" w:type="dxa"/>
            <w:vAlign w:val="center"/>
          </w:tcPr>
          <w:p w:rsidR="00FE548B" w:rsidRPr="005B0559" w:rsidRDefault="00FE548B" w:rsidP="00D85E6F">
            <w:pPr>
              <w:jc w:val="both"/>
              <w:rPr>
                <w:rStyle w:val="fontstyle21"/>
                <w:rFonts w:hint="eastAsia"/>
                <w:bCs/>
                <w:i w:val="0"/>
                <w:lang w:val="vi-VN"/>
              </w:rPr>
            </w:pPr>
            <w:r w:rsidRPr="005B0559">
              <w:t>Xây dựng, quản lý và phát triển nhãn hiệu tập thể nón lá An Khoái - Văn Quán dùng cho sản phẩm nón lá của xã Liêm Sơn, huyện Thanh Liêm, tỉnh Hà Nam</w:t>
            </w:r>
          </w:p>
        </w:tc>
        <w:tc>
          <w:tcPr>
            <w:tcW w:w="1276" w:type="dxa"/>
            <w:vAlign w:val="center"/>
          </w:tcPr>
          <w:p w:rsidR="00FE548B" w:rsidRPr="005B0559" w:rsidRDefault="00FE548B" w:rsidP="00D85E6F">
            <w:pPr>
              <w:jc w:val="center"/>
              <w:rPr>
                <w:bCs/>
                <w:color w:val="000000"/>
                <w:lang w:val="it-IT"/>
              </w:rPr>
            </w:pPr>
            <w:r w:rsidRPr="005B0559">
              <w:rPr>
                <w:bCs/>
                <w:color w:val="000000"/>
                <w:lang w:val="it-IT"/>
              </w:rPr>
              <w:t>Cấp Tỉnh</w:t>
            </w:r>
          </w:p>
        </w:tc>
        <w:tc>
          <w:tcPr>
            <w:tcW w:w="8363" w:type="dxa"/>
            <w:vAlign w:val="center"/>
          </w:tcPr>
          <w:p w:rsidR="00FE548B" w:rsidRPr="005B0559" w:rsidRDefault="00FE548B" w:rsidP="00D85E6F">
            <w:pPr>
              <w:widowControl w:val="0"/>
              <w:jc w:val="both"/>
              <w:rPr>
                <w:bCs/>
                <w:iCs/>
                <w:lang w:val="fr-FR"/>
              </w:rPr>
            </w:pPr>
            <w:r w:rsidRPr="005B0559">
              <w:rPr>
                <w:b/>
                <w:i/>
                <w:color w:val="000000"/>
                <w:lang w:val="vi-VN"/>
              </w:rPr>
              <w:t>- Mục tiêu chung:</w:t>
            </w:r>
            <w:r w:rsidRPr="005B0559">
              <w:rPr>
                <w:lang w:val="nl-NL"/>
              </w:rPr>
              <w:t>Triển khai các hoạt động nhằm bảo hộ quyền sở hữu công nghiệp đối với sản phẩm nón lá thôn An Khoái và thôn Văn Quán dưới hình thức nhãn hiệu tập thể. Xây dựng mô hình quản lý và phát triển nhãn hiệu tập thể nón lá An Khoái - Văn Quán; xúc tiến thương mại cho sản phẩm, góp phần nâng cao giá trị kinh tế và danh tiếng của sản phẩm trên thị trường, giữ gìn và phát huy giá trị sản phẩm của địa phương.</w:t>
            </w:r>
          </w:p>
          <w:p w:rsidR="00FE548B" w:rsidRPr="005B0559" w:rsidRDefault="00FE548B" w:rsidP="00D85E6F">
            <w:pPr>
              <w:widowControl w:val="0"/>
              <w:jc w:val="both"/>
              <w:rPr>
                <w:b/>
                <w:i/>
                <w:color w:val="000000"/>
                <w:lang w:val="vi-VN"/>
              </w:rPr>
            </w:pPr>
            <w:r w:rsidRPr="005B0559">
              <w:rPr>
                <w:b/>
                <w:i/>
              </w:rPr>
              <w:t xml:space="preserve">- Mục tiêu cụ thể: </w:t>
            </w:r>
          </w:p>
          <w:p w:rsidR="00FE548B" w:rsidRPr="005B0559" w:rsidRDefault="00FE548B" w:rsidP="00D85E6F">
            <w:pPr>
              <w:pStyle w:val="BodyTextIndent3"/>
              <w:widowControl w:val="0"/>
              <w:spacing w:after="0"/>
              <w:ind w:left="0"/>
              <w:jc w:val="both"/>
              <w:rPr>
                <w:sz w:val="24"/>
                <w:szCs w:val="24"/>
                <w:lang w:val="nl-NL"/>
              </w:rPr>
            </w:pPr>
            <w:r w:rsidRPr="005B0559">
              <w:rPr>
                <w:sz w:val="24"/>
                <w:szCs w:val="24"/>
                <w:lang w:val="nl-NL"/>
              </w:rPr>
              <w:t xml:space="preserve">+ Xác định các tiêu chí, đặc tính của sản phẩm nón lá An Khoái - Văn Quán, từ đó </w:t>
            </w:r>
            <w:r w:rsidRPr="005B0559">
              <w:rPr>
                <w:sz w:val="24"/>
                <w:szCs w:val="24"/>
                <w:lang w:val="nl-NL"/>
              </w:rPr>
              <w:lastRenderedPageBreak/>
              <w:t>xác lập quyền sở hữu trí tuệ đối với sản phẩm;</w:t>
            </w:r>
          </w:p>
          <w:p w:rsidR="00FE548B" w:rsidRPr="005B0559" w:rsidRDefault="00FE548B" w:rsidP="00D85E6F">
            <w:pPr>
              <w:pStyle w:val="BodyTextIndent3"/>
              <w:widowControl w:val="0"/>
              <w:spacing w:after="0"/>
              <w:ind w:left="0"/>
              <w:jc w:val="both"/>
              <w:rPr>
                <w:sz w:val="24"/>
                <w:szCs w:val="24"/>
                <w:lang w:val="nl-NL"/>
              </w:rPr>
            </w:pPr>
            <w:r w:rsidRPr="005B0559">
              <w:rPr>
                <w:sz w:val="24"/>
                <w:szCs w:val="24"/>
                <w:lang w:val="nl-NL"/>
              </w:rPr>
              <w:t>+ Xây dựng hệ thống công cụ quản lý và khai thác nhãn hiệu tập thể nón lá An Khoái - Văn Quán sau khi được cấp văn bằng bảo hộ;</w:t>
            </w:r>
          </w:p>
          <w:p w:rsidR="00FE548B" w:rsidRPr="005B0559" w:rsidRDefault="00FE548B" w:rsidP="00D85E6F">
            <w:pPr>
              <w:pStyle w:val="BodyTextIndent3"/>
              <w:widowControl w:val="0"/>
              <w:spacing w:after="0"/>
              <w:ind w:left="0"/>
              <w:jc w:val="both"/>
              <w:rPr>
                <w:sz w:val="24"/>
                <w:szCs w:val="24"/>
                <w:lang w:val="nl-NL"/>
              </w:rPr>
            </w:pPr>
            <w:r w:rsidRPr="005B0559">
              <w:rPr>
                <w:sz w:val="24"/>
                <w:szCs w:val="24"/>
                <w:lang w:val="nl-NL"/>
              </w:rPr>
              <w:t>+ Xây dựng và vận hành có hiệu quả mô hình quản lý nhãn hiệu tập thể nón lá An Khoái - Văn Quán;</w:t>
            </w:r>
          </w:p>
          <w:p w:rsidR="00FE548B" w:rsidRPr="005B0559" w:rsidRDefault="00FE548B" w:rsidP="00D85E6F">
            <w:pPr>
              <w:contextualSpacing/>
              <w:jc w:val="both"/>
              <w:rPr>
                <w:rFonts w:eastAsia="Times New Roman"/>
                <w:lang w:val="nl-NL"/>
              </w:rPr>
            </w:pPr>
            <w:r w:rsidRPr="005B0559">
              <w:rPr>
                <w:lang w:val="nl-NL"/>
              </w:rPr>
              <w:t xml:space="preserve">+ Xúc tiến thương mại cho sản phẩm mang nhãn hiệu tập thể nón lá An Khoái - Văn Quán. </w:t>
            </w:r>
          </w:p>
        </w:tc>
        <w:tc>
          <w:tcPr>
            <w:tcW w:w="1103" w:type="dxa"/>
            <w:vAlign w:val="center"/>
          </w:tcPr>
          <w:p w:rsidR="00FE548B" w:rsidRPr="005B0559" w:rsidRDefault="00FE548B" w:rsidP="00D85E6F">
            <w:pPr>
              <w:widowControl w:val="0"/>
              <w:jc w:val="both"/>
              <w:rPr>
                <w:color w:val="000000"/>
                <w:lang w:val="nl-NL"/>
              </w:rPr>
            </w:pPr>
            <w:r w:rsidRPr="005B0559">
              <w:rPr>
                <w:color w:val="000000"/>
                <w:lang w:val="nl-NL"/>
              </w:rPr>
              <w:lastRenderedPageBreak/>
              <w:t>12/2022</w:t>
            </w:r>
          </w:p>
        </w:tc>
        <w:tc>
          <w:tcPr>
            <w:tcW w:w="1165" w:type="dxa"/>
            <w:vAlign w:val="center"/>
          </w:tcPr>
          <w:p w:rsidR="00FE548B" w:rsidRPr="005B0559" w:rsidRDefault="00FE548B" w:rsidP="00D85E6F">
            <w:pPr>
              <w:pStyle w:val="ListParagraph"/>
              <w:tabs>
                <w:tab w:val="left" w:pos="246"/>
              </w:tabs>
              <w:ind w:left="0"/>
              <w:jc w:val="both"/>
              <w:rPr>
                <w:color w:val="000000"/>
                <w:lang w:val="nl-NL"/>
              </w:rPr>
            </w:pPr>
            <w:r w:rsidRPr="005B0559">
              <w:rPr>
                <w:color w:val="000000"/>
                <w:lang w:val="nl-NL"/>
              </w:rPr>
              <w:t>11/2024</w:t>
            </w:r>
          </w:p>
        </w:tc>
      </w:tr>
      <w:tr w:rsidR="00FE548B" w:rsidRPr="005B0559" w:rsidTr="00D85E6F">
        <w:tc>
          <w:tcPr>
            <w:tcW w:w="560" w:type="dxa"/>
            <w:vAlign w:val="center"/>
          </w:tcPr>
          <w:p w:rsidR="00FE548B" w:rsidRPr="005B0559" w:rsidRDefault="00FE548B" w:rsidP="00D85E6F">
            <w:pPr>
              <w:jc w:val="center"/>
              <w:rPr>
                <w:b/>
              </w:rPr>
            </w:pPr>
            <w:r w:rsidRPr="005B0559">
              <w:rPr>
                <w:b/>
              </w:rPr>
              <w:lastRenderedPageBreak/>
              <w:t>10</w:t>
            </w:r>
          </w:p>
        </w:tc>
        <w:tc>
          <w:tcPr>
            <w:tcW w:w="2412" w:type="dxa"/>
            <w:vAlign w:val="center"/>
          </w:tcPr>
          <w:p w:rsidR="00FE548B" w:rsidRPr="005B0559" w:rsidRDefault="00FE548B" w:rsidP="00D85E6F">
            <w:pPr>
              <w:jc w:val="both"/>
              <w:rPr>
                <w:rStyle w:val="fontstyle21"/>
                <w:rFonts w:hint="eastAsia"/>
                <w:bCs/>
                <w:i w:val="0"/>
                <w:lang w:val="vi-VN"/>
              </w:rPr>
            </w:pPr>
            <w:r w:rsidRPr="005B0559">
              <w:t>Xây dựng, quản lý và phát triển nhãn hiệu chứng nhận vải lai U trứng Kim Bảng dùng cho sản phẩm vải quả của huyện Kim Bảng, tỉnh Hà Nam</w:t>
            </w:r>
          </w:p>
        </w:tc>
        <w:tc>
          <w:tcPr>
            <w:tcW w:w="1276" w:type="dxa"/>
            <w:vAlign w:val="center"/>
          </w:tcPr>
          <w:p w:rsidR="00FE548B" w:rsidRPr="005B0559" w:rsidRDefault="00FE548B" w:rsidP="00D85E6F">
            <w:pPr>
              <w:jc w:val="center"/>
              <w:rPr>
                <w:bCs/>
                <w:color w:val="000000"/>
                <w:lang w:val="it-IT"/>
              </w:rPr>
            </w:pPr>
            <w:r w:rsidRPr="005B0559">
              <w:rPr>
                <w:bCs/>
                <w:color w:val="000000"/>
                <w:lang w:val="it-IT"/>
              </w:rPr>
              <w:t>Cấp Tỉnh</w:t>
            </w:r>
          </w:p>
        </w:tc>
        <w:tc>
          <w:tcPr>
            <w:tcW w:w="8363" w:type="dxa"/>
            <w:vAlign w:val="center"/>
          </w:tcPr>
          <w:p w:rsidR="00FE548B" w:rsidRPr="005B0559" w:rsidRDefault="00FE548B" w:rsidP="00D85E6F">
            <w:pPr>
              <w:widowControl w:val="0"/>
              <w:jc w:val="both"/>
              <w:rPr>
                <w:bCs/>
                <w:iCs/>
                <w:lang w:val="fr-FR"/>
              </w:rPr>
            </w:pPr>
            <w:r w:rsidRPr="005B0559">
              <w:rPr>
                <w:b/>
                <w:i/>
                <w:color w:val="000000"/>
                <w:lang w:val="vi-VN"/>
              </w:rPr>
              <w:t>- Mục tiêu chung:</w:t>
            </w:r>
            <w:r w:rsidRPr="005B0559">
              <w:rPr>
                <w:lang w:val="nl-NL"/>
              </w:rPr>
              <w:t xml:space="preserve">Triển khai các hoạt động nhằm bảo hộ quyền sở hữu công nghiệp đối với sản phẩm vải lai U trứng </w:t>
            </w:r>
            <w:r w:rsidRPr="005B0559">
              <w:t xml:space="preserve">Kim Bảng </w:t>
            </w:r>
            <w:r w:rsidRPr="005B0559">
              <w:rPr>
                <w:lang w:val="nl-NL"/>
              </w:rPr>
              <w:t xml:space="preserve">dưới hình thức nhãn hiệu chứng nhận. Xây dựng mô hình tổ chức quản lý nhãn hiệu chứng nhận vải lai U trứng </w:t>
            </w:r>
            <w:r w:rsidRPr="005B0559">
              <w:t>Kim Bảng</w:t>
            </w:r>
            <w:r w:rsidRPr="005B0559">
              <w:rPr>
                <w:lang w:val="nl-NL"/>
              </w:rPr>
              <w:t xml:space="preserve">; xúc tiến thương mại cho sản phẩm vải lai u trứng </w:t>
            </w:r>
            <w:r w:rsidRPr="005B0559">
              <w:t>Kim Bảng</w:t>
            </w:r>
            <w:r w:rsidRPr="005B0559">
              <w:rPr>
                <w:lang w:val="nl-NL"/>
              </w:rPr>
              <w:t>, góp phần nâng cao giá trị kinh tế, danh tiếng của sản phẩm trên thị trường</w:t>
            </w:r>
            <w:r w:rsidRPr="005B0559">
              <w:t>.</w:t>
            </w:r>
          </w:p>
          <w:p w:rsidR="00FE548B" w:rsidRPr="005B0559" w:rsidRDefault="00FE548B" w:rsidP="00D85E6F">
            <w:pPr>
              <w:widowControl w:val="0"/>
              <w:jc w:val="both"/>
              <w:rPr>
                <w:b/>
                <w:i/>
                <w:color w:val="000000"/>
                <w:lang w:val="vi-VN"/>
              </w:rPr>
            </w:pPr>
            <w:r w:rsidRPr="005B0559">
              <w:rPr>
                <w:b/>
                <w:i/>
              </w:rPr>
              <w:t xml:space="preserve">- Mục tiêu cụ thể: </w:t>
            </w:r>
          </w:p>
          <w:p w:rsidR="00FE548B" w:rsidRPr="005B0559" w:rsidRDefault="00FE548B" w:rsidP="00D85E6F">
            <w:pPr>
              <w:pStyle w:val="BodyTextIndent3"/>
              <w:widowControl w:val="0"/>
              <w:spacing w:after="0"/>
              <w:ind w:left="0"/>
              <w:jc w:val="both"/>
              <w:rPr>
                <w:sz w:val="24"/>
                <w:szCs w:val="24"/>
                <w:lang w:val="nl-NL"/>
              </w:rPr>
            </w:pPr>
            <w:r w:rsidRPr="005B0559">
              <w:rPr>
                <w:sz w:val="24"/>
                <w:szCs w:val="24"/>
                <w:lang w:val="nl-NL"/>
              </w:rPr>
              <w:t>+ Xây dựng bộ hồ sơ đăng ký nhãn hiệu chứng nhận vải lai U trứng Kim Bảng và được Cục Sở hữu cấp văn bằng bảo hộ;</w:t>
            </w:r>
          </w:p>
          <w:p w:rsidR="00FE548B" w:rsidRPr="005B0559" w:rsidRDefault="00FE548B" w:rsidP="00D85E6F">
            <w:pPr>
              <w:pStyle w:val="BodyTextIndent3"/>
              <w:widowControl w:val="0"/>
              <w:spacing w:after="0"/>
              <w:ind w:left="0"/>
              <w:jc w:val="both"/>
              <w:rPr>
                <w:sz w:val="24"/>
                <w:szCs w:val="24"/>
                <w:lang w:val="nl-NL"/>
              </w:rPr>
            </w:pPr>
            <w:r w:rsidRPr="005B0559">
              <w:rPr>
                <w:sz w:val="24"/>
                <w:szCs w:val="24"/>
                <w:lang w:val="nl-NL"/>
              </w:rPr>
              <w:t>+ Xây dựng hệ thống công cụ quản lý, kiểm soát nhãn hiệu chứng nhận và chất lượng sản phẩm mang nhãn hiệu chứng nhận vải lai U trứng Kim Bảng sau khi được cấp văn bằng bảo hộ;</w:t>
            </w:r>
          </w:p>
          <w:p w:rsidR="00FE548B" w:rsidRPr="005B0559" w:rsidRDefault="00FE548B" w:rsidP="00D85E6F">
            <w:pPr>
              <w:pStyle w:val="BodyTextIndent3"/>
              <w:widowControl w:val="0"/>
              <w:spacing w:after="0"/>
              <w:ind w:left="0"/>
              <w:jc w:val="both"/>
              <w:rPr>
                <w:sz w:val="24"/>
                <w:szCs w:val="24"/>
                <w:lang w:val="nl-NL"/>
              </w:rPr>
            </w:pPr>
            <w:r w:rsidRPr="005B0559">
              <w:rPr>
                <w:sz w:val="24"/>
                <w:szCs w:val="24"/>
                <w:lang w:val="nl-NL"/>
              </w:rPr>
              <w:t>+ Xây dựng được mô hình tổ chức quản lý hệ thống nhãn hiệu chứng nhận trên thực tế. Nhãn hiệu chứng nhận vải lai U trứng Kim Bảng được khai thác và quản lý có hiệu quả trên thực tế.</w:t>
            </w:r>
          </w:p>
          <w:p w:rsidR="00FE548B" w:rsidRPr="005B0559" w:rsidRDefault="00FE548B" w:rsidP="007B159D">
            <w:pPr>
              <w:pStyle w:val="BodyTextIndent3"/>
              <w:widowControl w:val="0"/>
              <w:spacing w:after="0"/>
              <w:ind w:left="0"/>
              <w:jc w:val="both"/>
              <w:rPr>
                <w:rFonts w:eastAsia="Times New Roman"/>
                <w:lang w:val="nl-NL"/>
              </w:rPr>
            </w:pPr>
            <w:r w:rsidRPr="005B0559">
              <w:rPr>
                <w:sz w:val="24"/>
                <w:szCs w:val="24"/>
                <w:lang w:val="nl-NL"/>
              </w:rPr>
              <w:t xml:space="preserve">+ Xúc tiến thương mại cho sản phẩm mang nhãn hiệu chứng nhận vải lai U trứng Kim Bảng. </w:t>
            </w:r>
          </w:p>
        </w:tc>
        <w:tc>
          <w:tcPr>
            <w:tcW w:w="1103" w:type="dxa"/>
            <w:vAlign w:val="center"/>
          </w:tcPr>
          <w:p w:rsidR="00FE548B" w:rsidRPr="005B0559" w:rsidRDefault="00FE548B" w:rsidP="00D85E6F">
            <w:pPr>
              <w:widowControl w:val="0"/>
              <w:jc w:val="both"/>
              <w:rPr>
                <w:color w:val="000000"/>
                <w:lang w:val="nl-NL"/>
              </w:rPr>
            </w:pPr>
            <w:r w:rsidRPr="005B0559">
              <w:rPr>
                <w:color w:val="000000"/>
                <w:lang w:val="nl-NL"/>
              </w:rPr>
              <w:t>12/2022</w:t>
            </w:r>
          </w:p>
        </w:tc>
        <w:tc>
          <w:tcPr>
            <w:tcW w:w="1165" w:type="dxa"/>
            <w:vAlign w:val="center"/>
          </w:tcPr>
          <w:p w:rsidR="00FE548B" w:rsidRPr="005B0559" w:rsidRDefault="00FE548B" w:rsidP="00D85E6F">
            <w:pPr>
              <w:pStyle w:val="ListParagraph"/>
              <w:tabs>
                <w:tab w:val="left" w:pos="246"/>
              </w:tabs>
              <w:ind w:left="0"/>
              <w:jc w:val="both"/>
              <w:rPr>
                <w:color w:val="000000"/>
                <w:lang w:val="nl-NL"/>
              </w:rPr>
            </w:pPr>
            <w:r w:rsidRPr="005B0559">
              <w:rPr>
                <w:color w:val="000000"/>
                <w:lang w:val="nl-NL"/>
              </w:rPr>
              <w:t>11/2024</w:t>
            </w:r>
          </w:p>
        </w:tc>
      </w:tr>
      <w:tr w:rsidR="00FE548B" w:rsidRPr="005B0559" w:rsidTr="00D85E6F">
        <w:tc>
          <w:tcPr>
            <w:tcW w:w="560" w:type="dxa"/>
            <w:vAlign w:val="center"/>
          </w:tcPr>
          <w:p w:rsidR="00FE548B" w:rsidRPr="005B0559" w:rsidRDefault="00FE548B" w:rsidP="00D85E6F">
            <w:pPr>
              <w:jc w:val="center"/>
              <w:rPr>
                <w:b/>
              </w:rPr>
            </w:pPr>
            <w:r w:rsidRPr="005B0559">
              <w:rPr>
                <w:b/>
              </w:rPr>
              <w:t>11</w:t>
            </w:r>
          </w:p>
        </w:tc>
        <w:tc>
          <w:tcPr>
            <w:tcW w:w="2412" w:type="dxa"/>
            <w:vAlign w:val="center"/>
          </w:tcPr>
          <w:p w:rsidR="00FE548B" w:rsidRPr="005B0559" w:rsidRDefault="00FE548B" w:rsidP="00D85E6F">
            <w:pPr>
              <w:jc w:val="both"/>
              <w:rPr>
                <w:rStyle w:val="fontstyle21"/>
                <w:rFonts w:hint="eastAsia"/>
                <w:bCs/>
                <w:i w:val="0"/>
                <w:lang w:val="vi-VN"/>
              </w:rPr>
            </w:pPr>
            <w:r w:rsidRPr="005B0559">
              <w:rPr>
                <w:color w:val="000000"/>
              </w:rPr>
              <w:t>Xây dựng và áp dụng hệ thống phần mềm ISO điện tử theo tiêu chuẩn quốc gia TCVN ISO 9001:2015 vào hoạt động của một số cơ quan hành chính nhà nướctrên địa bàn tỉnh Hà Nam</w:t>
            </w:r>
          </w:p>
        </w:tc>
        <w:tc>
          <w:tcPr>
            <w:tcW w:w="1276" w:type="dxa"/>
            <w:vAlign w:val="center"/>
          </w:tcPr>
          <w:p w:rsidR="00FE548B" w:rsidRPr="005B0559" w:rsidRDefault="00FE548B" w:rsidP="00D85E6F">
            <w:pPr>
              <w:jc w:val="center"/>
              <w:rPr>
                <w:bCs/>
                <w:color w:val="000000"/>
                <w:lang w:val="it-IT"/>
              </w:rPr>
            </w:pPr>
            <w:r w:rsidRPr="005B0559">
              <w:rPr>
                <w:bCs/>
                <w:color w:val="000000"/>
                <w:lang w:val="it-IT"/>
              </w:rPr>
              <w:t>Cấp Tỉnh</w:t>
            </w:r>
          </w:p>
        </w:tc>
        <w:tc>
          <w:tcPr>
            <w:tcW w:w="8363" w:type="dxa"/>
            <w:vAlign w:val="center"/>
          </w:tcPr>
          <w:p w:rsidR="00FE548B" w:rsidRPr="005B0559" w:rsidRDefault="00FE548B" w:rsidP="00D85E6F">
            <w:pPr>
              <w:pStyle w:val="noidung"/>
              <w:spacing w:after="0" w:line="240" w:lineRule="auto"/>
              <w:ind w:firstLine="0"/>
              <w:contextualSpacing/>
              <w:rPr>
                <w:b/>
                <w:i/>
                <w:sz w:val="24"/>
                <w:szCs w:val="24"/>
              </w:rPr>
            </w:pPr>
            <w:r w:rsidRPr="005B0559">
              <w:rPr>
                <w:b/>
                <w:i/>
                <w:sz w:val="24"/>
                <w:szCs w:val="24"/>
              </w:rPr>
              <w:t>Mục tiêu</w:t>
            </w:r>
          </w:p>
          <w:p w:rsidR="00FE548B" w:rsidRPr="005B0559" w:rsidRDefault="00FE548B" w:rsidP="00D85E6F">
            <w:pPr>
              <w:contextualSpacing/>
              <w:jc w:val="both"/>
              <w:rPr>
                <w:rFonts w:eastAsia="Times New Roman"/>
                <w:lang w:val="nl-NL"/>
              </w:rPr>
            </w:pPr>
            <w:r w:rsidRPr="005B0559">
              <w:t xml:space="preserve">Xây dựng hệ thống ISO điện tử tại một số cơ quan hành chính nhà nước trên địa bàn tỉnh Hà Nam nhằm chuyển đổi hình thức thực hiện hệ thống quản lý chất lượng theo Tiêu chuẩn quốc gia TCVN ISO 9001: 2015 từ truyền thống sang điện tử đảm bảo sự ổn định, thống nhất, an toàn thông tin trên môi trường mạng, phục vụ hiệu quả công tác chỉ đạo, điều hành, giải quyết công việc và trao đổi văn bản điện tử của cơ quan, đơn vị và cán bộ, công chức, viên chức, người lao động. </w:t>
            </w:r>
          </w:p>
        </w:tc>
        <w:tc>
          <w:tcPr>
            <w:tcW w:w="1103" w:type="dxa"/>
            <w:vAlign w:val="center"/>
          </w:tcPr>
          <w:p w:rsidR="00FE548B" w:rsidRPr="005B0559" w:rsidRDefault="00FE548B" w:rsidP="00D85E6F">
            <w:pPr>
              <w:widowControl w:val="0"/>
              <w:jc w:val="both"/>
              <w:rPr>
                <w:color w:val="000000"/>
                <w:lang w:val="nl-NL"/>
              </w:rPr>
            </w:pPr>
            <w:r w:rsidRPr="005B0559">
              <w:rPr>
                <w:color w:val="000000"/>
                <w:lang w:val="nl-NL"/>
              </w:rPr>
              <w:t>12/2022</w:t>
            </w:r>
          </w:p>
        </w:tc>
        <w:tc>
          <w:tcPr>
            <w:tcW w:w="1165" w:type="dxa"/>
            <w:vAlign w:val="center"/>
          </w:tcPr>
          <w:p w:rsidR="00FE548B" w:rsidRPr="005B0559" w:rsidRDefault="00FE548B" w:rsidP="00D85E6F">
            <w:pPr>
              <w:pStyle w:val="ListParagraph"/>
              <w:tabs>
                <w:tab w:val="left" w:pos="246"/>
              </w:tabs>
              <w:ind w:left="0"/>
              <w:jc w:val="both"/>
              <w:rPr>
                <w:color w:val="000000"/>
                <w:lang w:val="nl-NL"/>
              </w:rPr>
            </w:pPr>
            <w:r w:rsidRPr="005B0559">
              <w:rPr>
                <w:color w:val="000000"/>
                <w:lang w:val="nl-NL"/>
              </w:rPr>
              <w:t>11/2024</w:t>
            </w:r>
          </w:p>
        </w:tc>
      </w:tr>
    </w:tbl>
    <w:p w:rsidR="00B67896" w:rsidRDefault="00B67896" w:rsidP="001E5346"/>
    <w:sectPr w:rsidR="00B67896" w:rsidSect="00FE548B">
      <w:type w:val="continuous"/>
      <w:pgSz w:w="16840" w:h="11909" w:orient="landscape"/>
      <w:pgMar w:top="1701" w:right="1134" w:bottom="1134" w:left="1134"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FE548B"/>
    <w:rsid w:val="001E5346"/>
    <w:rsid w:val="002739F2"/>
    <w:rsid w:val="002A505C"/>
    <w:rsid w:val="004264A2"/>
    <w:rsid w:val="004571BE"/>
    <w:rsid w:val="0063067C"/>
    <w:rsid w:val="00671D12"/>
    <w:rsid w:val="007B159D"/>
    <w:rsid w:val="00B67896"/>
    <w:rsid w:val="00FE34AF"/>
    <w:rsid w:val="00FE54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48B"/>
    <w:pPr>
      <w:spacing w:after="0" w:line="240" w:lineRule="auto"/>
    </w:pPr>
    <w:rPr>
      <w:rFonts w:eastAsia="Batang"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48B"/>
    <w:pPr>
      <w:ind w:left="720"/>
      <w:contextualSpacing/>
    </w:pPr>
  </w:style>
  <w:style w:type="paragraph" w:styleId="BodyTextIndent3">
    <w:name w:val="Body Text Indent 3"/>
    <w:basedOn w:val="Normal"/>
    <w:link w:val="BodyTextIndent3Char"/>
    <w:uiPriority w:val="99"/>
    <w:unhideWhenUsed/>
    <w:rsid w:val="00FE548B"/>
    <w:pPr>
      <w:spacing w:after="120"/>
      <w:ind w:left="283"/>
    </w:pPr>
    <w:rPr>
      <w:sz w:val="16"/>
      <w:szCs w:val="16"/>
    </w:rPr>
  </w:style>
  <w:style w:type="character" w:customStyle="1" w:styleId="BodyTextIndent3Char">
    <w:name w:val="Body Text Indent 3 Char"/>
    <w:basedOn w:val="DefaultParagraphFont"/>
    <w:link w:val="BodyTextIndent3"/>
    <w:uiPriority w:val="99"/>
    <w:rsid w:val="00FE548B"/>
    <w:rPr>
      <w:rFonts w:eastAsia="Batang" w:cs="Times New Roman"/>
      <w:sz w:val="16"/>
      <w:szCs w:val="16"/>
      <w:lang w:eastAsia="ko-KR"/>
    </w:rPr>
  </w:style>
  <w:style w:type="paragraph" w:customStyle="1" w:styleId="noidung">
    <w:name w:val="_noidung"/>
    <w:basedOn w:val="Normal"/>
    <w:link w:val="noidungChar"/>
    <w:qFormat/>
    <w:rsid w:val="00FE548B"/>
    <w:pPr>
      <w:widowControl w:val="0"/>
      <w:spacing w:after="60" w:line="360" w:lineRule="auto"/>
      <w:ind w:firstLine="720"/>
      <w:jc w:val="both"/>
    </w:pPr>
    <w:rPr>
      <w:rFonts w:eastAsia="Times New Roman"/>
      <w:bCs/>
      <w:sz w:val="26"/>
      <w:szCs w:val="26"/>
      <w:lang w:val="nl-NL" w:eastAsia="en-US"/>
    </w:rPr>
  </w:style>
  <w:style w:type="character" w:customStyle="1" w:styleId="noidungChar">
    <w:name w:val="_noidung Char"/>
    <w:basedOn w:val="DefaultParagraphFont"/>
    <w:link w:val="noidung"/>
    <w:rsid w:val="00FE548B"/>
    <w:rPr>
      <w:rFonts w:eastAsia="Times New Roman" w:cs="Times New Roman"/>
      <w:bCs/>
      <w:sz w:val="26"/>
      <w:szCs w:val="26"/>
      <w:lang w:val="nl-NL"/>
    </w:rPr>
  </w:style>
  <w:style w:type="character" w:customStyle="1" w:styleId="fontstyle21">
    <w:name w:val="fontstyle21"/>
    <w:rsid w:val="00FE548B"/>
    <w:rPr>
      <w:rFonts w:ascii="TimesNewRomanPS-ItalicMT" w:hAnsi="TimesNewRomanPS-ItalicMT" w:hint="default"/>
      <w:b w:val="0"/>
      <w:bCs w:val="0"/>
      <w:i/>
      <w:iC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C4121BE-8EA4-4476-8199-826CDD6B6B8E}"/>
</file>

<file path=customXml/itemProps2.xml><?xml version="1.0" encoding="utf-8"?>
<ds:datastoreItem xmlns:ds="http://schemas.openxmlformats.org/officeDocument/2006/customXml" ds:itemID="{886DA750-42C1-433E-BF9C-66B6ECA4B7AA}"/>
</file>

<file path=customXml/itemProps3.xml><?xml version="1.0" encoding="utf-8"?>
<ds:datastoreItem xmlns:ds="http://schemas.openxmlformats.org/officeDocument/2006/customXml" ds:itemID="{CE5F4596-7A89-4F34-B45F-BC23E1BC4F78}"/>
</file>

<file path=docProps/app.xml><?xml version="1.0" encoding="utf-8"?>
<Properties xmlns="http://schemas.openxmlformats.org/officeDocument/2006/extended-properties" xmlns:vt="http://schemas.openxmlformats.org/officeDocument/2006/docPropsVTypes">
  <Template>Normal</Template>
  <TotalTime>0</TotalTime>
  <Pages>7</Pages>
  <Words>1997</Words>
  <Characters>11388</Characters>
  <Application>Microsoft Office Word</Application>
  <DocSecurity>0</DocSecurity>
  <Lines>94</Lines>
  <Paragraphs>26</Paragraphs>
  <ScaleCrop>false</ScaleCrop>
  <Company>Microsoft</Company>
  <LinksUpToDate>false</LinksUpToDate>
  <CharactersWithSpaces>13359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2</cp:revision>
  <dcterms:created xsi:type="dcterms:W3CDTF">2022-10-13T07:19:00Z</dcterms:created>
  <dcterms:modified xsi:type="dcterms:W3CDTF">2022-10-13T07:19:00Z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